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B8B14" w14:textId="55AC9E33" w:rsidR="00FA6C64" w:rsidRPr="00AE01BD" w:rsidRDefault="00AB0D69" w:rsidP="00AE01BD">
      <w:pPr>
        <w:jc w:val="center"/>
        <w:rPr>
          <w:rFonts w:eastAsia="Times New Roman" w:cstheme="minorHAnsi"/>
          <w:sz w:val="28"/>
          <w:szCs w:val="28"/>
        </w:rPr>
      </w:pPr>
      <w:r w:rsidRPr="00AE01BD">
        <w:rPr>
          <w:rFonts w:eastAsia="Times New Roman" w:cstheme="minorHAnsi"/>
          <w:sz w:val="28"/>
          <w:szCs w:val="28"/>
        </w:rPr>
        <w:t>Conferenza Stampa 26 Febbraio 2021</w:t>
      </w:r>
    </w:p>
    <w:p w14:paraId="70334572" w14:textId="77777777" w:rsidR="00FA6C64" w:rsidRPr="00AE01BD" w:rsidRDefault="00AB0D69">
      <w:pPr>
        <w:pStyle w:val="Corpotesto"/>
        <w:jc w:val="center"/>
        <w:rPr>
          <w:rFonts w:eastAsia="Times New Roman" w:cstheme="minorHAnsi"/>
        </w:rPr>
      </w:pPr>
      <w:r w:rsidRPr="00AE01BD">
        <w:rPr>
          <w:rFonts w:eastAsia="Calibri;Arial;Helvetica;sans-se" w:cstheme="minorHAnsi"/>
          <w:color w:val="000000"/>
          <w:sz w:val="24"/>
          <w:szCs w:val="24"/>
          <w:highlight w:val="white"/>
        </w:rPr>
        <w:t>MuSST#2 -Musei e Sviluppo dei Sistemi Territoriali - Polesine</w:t>
      </w:r>
    </w:p>
    <w:p w14:paraId="56D8AA5F" w14:textId="7FAAE2EB" w:rsidR="00FA6C64" w:rsidRDefault="008625E3" w:rsidP="008625E3">
      <w:pPr>
        <w:jc w:val="center"/>
        <w:rPr>
          <w:sz w:val="26"/>
          <w:szCs w:val="26"/>
        </w:rPr>
      </w:pPr>
      <w:r>
        <w:rPr>
          <w:sz w:val="26"/>
          <w:szCs w:val="26"/>
        </w:rPr>
        <w:t>Uno sguardo inedito sulla “Terra tra due Fiumi”</w:t>
      </w:r>
    </w:p>
    <w:p w14:paraId="6198D988" w14:textId="77777777" w:rsidR="008625E3" w:rsidRDefault="008625E3">
      <w:pPr>
        <w:rPr>
          <w:sz w:val="26"/>
          <w:szCs w:val="26"/>
        </w:rPr>
      </w:pPr>
    </w:p>
    <w:p w14:paraId="4592DF39" w14:textId="77777777" w:rsidR="008625E3" w:rsidRDefault="008625E3" w:rsidP="008625E3">
      <w:pPr>
        <w:spacing w:before="100" w:after="100"/>
      </w:pPr>
      <w:r>
        <w:rPr>
          <w:rFonts w:ascii="Calibri Light" w:eastAsia="Times New Roman" w:hAnsi="Calibri Light" w:cs="Calibri Light"/>
          <w:b/>
          <w:bCs/>
          <w:sz w:val="28"/>
          <w:szCs w:val="28"/>
        </w:rPr>
        <w:t>POLLICINUM. MUSEO POLESINE</w:t>
      </w:r>
      <w:r>
        <w:rPr>
          <w:rFonts w:ascii="Calibri Light" w:eastAsia="Times New Roman" w:hAnsi="Calibri Light" w:cs="Calibri Light"/>
          <w:b/>
          <w:bCs/>
        </w:rPr>
        <w:br/>
      </w:r>
      <w:r w:rsidRPr="00CF5E0E">
        <w:rPr>
          <w:rFonts w:ascii="Calibri Light" w:eastAsia="Times New Roman" w:hAnsi="Calibri Light" w:cs="Calibri Light"/>
          <w:i/>
          <w:iCs/>
          <w:color w:val="4472C4"/>
          <w:sz w:val="24"/>
          <w:szCs w:val="24"/>
        </w:rPr>
        <w:t>Una nuova narrazione per i musei della provincia di Rovigo: mito, natura, storia contemporanea attraverso rinnovati strumenti per rilanciare il turismo in un territorio magico com'è il Polesine.</w:t>
      </w:r>
      <w:r>
        <w:rPr>
          <w:rFonts w:ascii="Calibri Light" w:hAnsi="Calibri Light" w:cs="Calibri Light"/>
          <w:i/>
          <w:iCs/>
          <w:color w:val="4472C4"/>
          <w:sz w:val="26"/>
          <w:szCs w:val="26"/>
        </w:rPr>
        <w:br/>
      </w:r>
    </w:p>
    <w:p w14:paraId="2E8A6347" w14:textId="77777777" w:rsidR="008625E3" w:rsidRDefault="008625E3" w:rsidP="008625E3">
      <w:pPr>
        <w:spacing w:before="100" w:after="100"/>
        <w:jc w:val="both"/>
      </w:pPr>
      <w:r>
        <w:rPr>
          <w:rFonts w:ascii="Calibri Light" w:eastAsia="Times New Roman" w:hAnsi="Calibri Light" w:cs="Calibri Light"/>
          <w:color w:val="000000"/>
        </w:rPr>
        <w:t>Macché area depressa: il Polesine è una terra magica, addirittura mitologica.</w:t>
      </w:r>
    </w:p>
    <w:p w14:paraId="0E0F5EE8" w14:textId="77777777" w:rsidR="008625E3" w:rsidRDefault="008625E3" w:rsidP="008625E3">
      <w:pPr>
        <w:spacing w:before="100" w:after="100"/>
        <w:jc w:val="both"/>
      </w:pPr>
      <w:r>
        <w:rPr>
          <w:rFonts w:ascii="Calibri Light" w:eastAsia="Times New Roman" w:hAnsi="Calibri Light" w:cs="Calibri Light"/>
          <w:color w:val="000000"/>
        </w:rPr>
        <w:t xml:space="preserve">Forse non tutti infatti sanno che la mitologia greca, ripresa mirabilmente nelle </w:t>
      </w:r>
      <w:r>
        <w:rPr>
          <w:rFonts w:ascii="Calibri Light" w:eastAsia="Times New Roman" w:hAnsi="Calibri Light" w:cs="Calibri Light"/>
          <w:i/>
          <w:iCs/>
          <w:color w:val="000000"/>
        </w:rPr>
        <w:t>Metamorfosi</w:t>
      </w:r>
      <w:r>
        <w:rPr>
          <w:rFonts w:ascii="Calibri Light" w:eastAsia="Times New Roman" w:hAnsi="Calibri Light" w:cs="Calibri Light"/>
          <w:color w:val="000000"/>
        </w:rPr>
        <w:t xml:space="preserve"> di Ovidio, narra che Fetonte, figlio di </w:t>
      </w:r>
      <w:proofErr w:type="spellStart"/>
      <w:r>
        <w:rPr>
          <w:rFonts w:ascii="Calibri Light" w:eastAsia="Times New Roman" w:hAnsi="Calibri Light" w:cs="Calibri Light"/>
          <w:color w:val="000000"/>
          <w:kern w:val="2"/>
          <w:sz w:val="24"/>
          <w:szCs w:val="24"/>
          <w:lang w:bidi="hi-IN"/>
        </w:rPr>
        <w:t>Helios</w:t>
      </w:r>
      <w:proofErr w:type="spellEnd"/>
      <w:r>
        <w:rPr>
          <w:rFonts w:ascii="Calibri Light" w:eastAsia="Times New Roman" w:hAnsi="Calibri Light" w:cs="Calibri Light"/>
          <w:color w:val="000000"/>
        </w:rPr>
        <w:t xml:space="preserve">, volendo dimostrare ai suoi amici di essere il figlio del </w:t>
      </w:r>
      <w:r>
        <w:rPr>
          <w:rFonts w:ascii="Calibri Light" w:eastAsia="Times New Roman" w:hAnsi="Calibri Light" w:cs="Calibri Light"/>
          <w:color w:val="000000"/>
          <w:kern w:val="2"/>
          <w:sz w:val="24"/>
          <w:szCs w:val="24"/>
          <w:lang w:bidi="hi-IN"/>
        </w:rPr>
        <w:t>Dio</w:t>
      </w:r>
      <w:r>
        <w:rPr>
          <w:rFonts w:ascii="Calibri Light" w:eastAsia="Times New Roman" w:hAnsi="Calibri Light" w:cs="Calibri Light"/>
          <w:color w:val="000000"/>
        </w:rPr>
        <w:t xml:space="preserve"> del Sole combinò un bel guaio che però divenne la fortuna </w:t>
      </w:r>
      <w:r>
        <w:rPr>
          <w:rFonts w:ascii="Calibri Light" w:eastAsia="Times New Roman" w:hAnsi="Calibri Light" w:cs="Calibri Light"/>
          <w:color w:val="000000"/>
          <w:kern w:val="2"/>
          <w:sz w:val="24"/>
          <w:szCs w:val="24"/>
          <w:lang w:bidi="hi-IN"/>
        </w:rPr>
        <w:t>di queste terre</w:t>
      </w:r>
      <w:r>
        <w:rPr>
          <w:rFonts w:ascii="Calibri Light" w:eastAsia="Times New Roman" w:hAnsi="Calibri Light" w:cs="Calibri Light"/>
          <w:color w:val="000000"/>
        </w:rPr>
        <w:t xml:space="preserve">. </w:t>
      </w:r>
    </w:p>
    <w:p w14:paraId="7EB8A206" w14:textId="77777777" w:rsidR="008625E3" w:rsidRDefault="008625E3" w:rsidP="008625E3">
      <w:pPr>
        <w:spacing w:before="100" w:after="100"/>
        <w:jc w:val="both"/>
      </w:pPr>
      <w:r>
        <w:rPr>
          <w:rFonts w:ascii="Calibri Light" w:eastAsia="Times New Roman" w:hAnsi="Calibri Light" w:cs="Calibri Light"/>
          <w:color w:val="000000"/>
        </w:rPr>
        <w:t>Incapace di manovrare il carro del Sole, Fetonte arrivò infatti ad avvicinarsi troppo alla terra bruciando ogni cosa. Zeus allora lo punì folgorandolo e facendolo precipitare nelle acque dell'Eridano, il fiume Po.</w:t>
      </w:r>
    </w:p>
    <w:p w14:paraId="0C2CC5C8" w14:textId="77777777" w:rsidR="008625E3" w:rsidRDefault="008625E3" w:rsidP="008625E3">
      <w:pPr>
        <w:spacing w:before="100" w:after="100"/>
        <w:jc w:val="both"/>
      </w:pPr>
      <w:r>
        <w:rPr>
          <w:rFonts w:ascii="Calibri Light" w:eastAsia="Times New Roman" w:hAnsi="Calibri Light" w:cs="Calibri Light"/>
          <w:color w:val="000000"/>
        </w:rPr>
        <w:t xml:space="preserve">Le </w:t>
      </w:r>
      <w:proofErr w:type="spellStart"/>
      <w:r>
        <w:rPr>
          <w:rFonts w:ascii="Calibri Light" w:eastAsia="Times New Roman" w:hAnsi="Calibri Light" w:cs="Calibri Light"/>
          <w:color w:val="000000"/>
          <w:kern w:val="2"/>
          <w:sz w:val="24"/>
          <w:szCs w:val="24"/>
          <w:lang w:bidi="hi-IN"/>
        </w:rPr>
        <w:t>Elettridi</w:t>
      </w:r>
      <w:proofErr w:type="spellEnd"/>
      <w:r>
        <w:rPr>
          <w:rFonts w:ascii="Calibri Light" w:eastAsia="Times New Roman" w:hAnsi="Calibri Light" w:cs="Calibri Light"/>
          <w:color w:val="000000"/>
        </w:rPr>
        <w:t xml:space="preserve">, sorelle di Fetonte, piansero il loro fratello morto e Zeus, impietosito, le trasformò in pioppi e le loro lacrime in gocce d’ambra. </w:t>
      </w:r>
    </w:p>
    <w:p w14:paraId="2CAC380A" w14:textId="77777777" w:rsidR="008625E3" w:rsidRDefault="008625E3" w:rsidP="008625E3">
      <w:pPr>
        <w:spacing w:before="100" w:after="100"/>
        <w:jc w:val="both"/>
      </w:pPr>
      <w:r>
        <w:rPr>
          <w:rFonts w:ascii="Calibri Light" w:eastAsia="Times New Roman" w:hAnsi="Calibri Light" w:cs="Calibri Light"/>
          <w:color w:val="000000"/>
        </w:rPr>
        <w:t xml:space="preserve">Da qui nasce il territorio polesano fatto di terra, acqua, cielo, natura, ambra. </w:t>
      </w:r>
    </w:p>
    <w:p w14:paraId="65EE9BD1" w14:textId="77777777" w:rsidR="008625E3" w:rsidRDefault="008625E3" w:rsidP="008625E3">
      <w:pPr>
        <w:spacing w:before="100" w:after="100"/>
        <w:jc w:val="both"/>
      </w:pPr>
      <w:r>
        <w:rPr>
          <w:rFonts w:ascii="Calibri Light" w:eastAsia="Times New Roman" w:hAnsi="Calibri Light" w:cs="Calibri Light"/>
          <w:color w:val="000000"/>
        </w:rPr>
        <w:t xml:space="preserve">Elementi che sono protagonisti di </w:t>
      </w:r>
      <w:r w:rsidRPr="00CF5E0E">
        <w:rPr>
          <w:rFonts w:ascii="Calibri Light" w:eastAsia="Times New Roman" w:hAnsi="Calibri Light" w:cs="Calibri Light"/>
          <w:color w:val="4472C4" w:themeColor="accent1"/>
        </w:rPr>
        <w:t>“</w:t>
      </w:r>
      <w:proofErr w:type="spellStart"/>
      <w:r w:rsidRPr="00CF5E0E">
        <w:rPr>
          <w:rFonts w:ascii="Calibri Light" w:eastAsia="Times New Roman" w:hAnsi="Calibri Light" w:cs="Calibri Light"/>
          <w:b/>
          <w:bCs/>
          <w:color w:val="4472C4" w:themeColor="accent1"/>
        </w:rPr>
        <w:t>Pollìcinum</w:t>
      </w:r>
      <w:proofErr w:type="spellEnd"/>
      <w:r w:rsidRPr="00CF5E0E">
        <w:rPr>
          <w:rFonts w:ascii="Calibri Light" w:eastAsia="Times New Roman" w:hAnsi="Calibri Light" w:cs="Calibri Light"/>
          <w:b/>
          <w:bCs/>
          <w:color w:val="4472C4" w:themeColor="accent1"/>
        </w:rPr>
        <w:t xml:space="preserve"> MUSEO POLESINE</w:t>
      </w:r>
      <w:r w:rsidRPr="00CF5E0E">
        <w:rPr>
          <w:rFonts w:ascii="Calibri Light" w:eastAsia="Times New Roman" w:hAnsi="Calibri Light" w:cs="Calibri Light"/>
          <w:color w:val="4472C4" w:themeColor="accent1"/>
        </w:rPr>
        <w:t>”,</w:t>
      </w:r>
      <w:r>
        <w:rPr>
          <w:rFonts w:ascii="Calibri Light" w:eastAsia="Times New Roman" w:hAnsi="Calibri Light" w:cs="Calibri Light"/>
          <w:color w:val="000000"/>
        </w:rPr>
        <w:t xml:space="preserve"> una rete di musei </w:t>
      </w:r>
      <w:r>
        <w:rPr>
          <w:rFonts w:ascii="Calibri Light" w:eastAsia="Times New Roman" w:hAnsi="Calibri Light" w:cs="Calibri Light"/>
          <w:color w:val="000000"/>
          <w:kern w:val="2"/>
          <w:sz w:val="24"/>
          <w:szCs w:val="24"/>
          <w:lang w:bidi="hi-IN"/>
        </w:rPr>
        <w:t xml:space="preserve">di questa </w:t>
      </w:r>
      <w:r>
        <w:rPr>
          <w:rFonts w:ascii="Calibri Light" w:eastAsia="Times New Roman" w:hAnsi="Calibri Light" w:cs="Calibri Light"/>
          <w:color w:val="000000"/>
        </w:rPr>
        <w:t>terra tra due fiumi, l’Adige e il Po, che diventa anche occasione del prossimo viaggio da programmare per visitare le bellezze di un territorio così unico e speciale.</w:t>
      </w:r>
    </w:p>
    <w:p w14:paraId="0DDC8602" w14:textId="77777777" w:rsidR="008625E3" w:rsidRDefault="008625E3" w:rsidP="008625E3">
      <w:pPr>
        <w:spacing w:before="100" w:after="100"/>
        <w:jc w:val="both"/>
      </w:pPr>
      <w:r>
        <w:rPr>
          <w:rFonts w:ascii="Calibri Light" w:eastAsia="Times New Roman" w:hAnsi="Calibri Light" w:cs="Calibri Light"/>
          <w:color w:val="000000"/>
        </w:rPr>
        <w:t>Territorio che propone per esempio Adria, importante porto etrusco, snodo commerciale degli scambi tra Baltico e Mediterraneo, lungo la Via dell’Ambra (</w:t>
      </w:r>
      <w:r>
        <w:rPr>
          <w:rFonts w:ascii="Calibri Light" w:eastAsia="Times New Roman" w:hAnsi="Calibri Light" w:cs="Calibri Light"/>
          <w:i/>
          <w:iCs/>
          <w:color w:val="000000"/>
        </w:rPr>
        <w:t>Elektron</w:t>
      </w:r>
      <w:r>
        <w:rPr>
          <w:rFonts w:ascii="Calibri Light" w:eastAsia="Times New Roman" w:hAnsi="Calibri Light" w:cs="Calibri Light"/>
          <w:color w:val="000000"/>
        </w:rPr>
        <w:t xml:space="preserve"> in greco), luogo di incontro di </w:t>
      </w:r>
      <w:r>
        <w:rPr>
          <w:rFonts w:ascii="Calibri Light" w:eastAsia="Times New Roman" w:hAnsi="Calibri Light" w:cs="Calibri Light"/>
          <w:color w:val="000000"/>
          <w:kern w:val="2"/>
          <w:sz w:val="24"/>
          <w:szCs w:val="24"/>
          <w:lang w:bidi="hi-IN"/>
        </w:rPr>
        <w:t>Greci</w:t>
      </w:r>
      <w:r>
        <w:rPr>
          <w:rFonts w:ascii="Calibri Light" w:eastAsia="Times New Roman" w:hAnsi="Calibri Light" w:cs="Calibri Light"/>
          <w:color w:val="000000"/>
        </w:rPr>
        <w:t xml:space="preserve">, </w:t>
      </w:r>
      <w:r>
        <w:rPr>
          <w:rFonts w:ascii="Calibri Light" w:eastAsia="Times New Roman" w:hAnsi="Calibri Light" w:cs="Calibri Light"/>
          <w:color w:val="000000"/>
          <w:kern w:val="2"/>
          <w:sz w:val="24"/>
          <w:szCs w:val="24"/>
          <w:lang w:bidi="hi-IN"/>
        </w:rPr>
        <w:t>Etruschi</w:t>
      </w:r>
      <w:r>
        <w:rPr>
          <w:rFonts w:ascii="Calibri Light" w:eastAsia="Times New Roman" w:hAnsi="Calibri Light" w:cs="Calibri Light"/>
          <w:color w:val="000000"/>
        </w:rPr>
        <w:t xml:space="preserve">, antichi Veneti, genti celtiche e poi Romani, testimoniato da innumerevoli reperti di grande pregio custoditi nel </w:t>
      </w:r>
      <w:r w:rsidRPr="00CF5E0E">
        <w:rPr>
          <w:rFonts w:ascii="Calibri Light" w:eastAsia="Times New Roman" w:hAnsi="Calibri Light" w:cs="Calibri Light"/>
          <w:i/>
          <w:iCs/>
          <w:color w:val="000000"/>
        </w:rPr>
        <w:t>Museo Archeologico Nazionale</w:t>
      </w:r>
      <w:r>
        <w:rPr>
          <w:rFonts w:ascii="Calibri Light" w:eastAsia="Times New Roman" w:hAnsi="Calibri Light" w:cs="Calibri Light"/>
          <w:color w:val="000000"/>
        </w:rPr>
        <w:t>.</w:t>
      </w:r>
    </w:p>
    <w:p w14:paraId="600DAF79" w14:textId="77777777" w:rsidR="008625E3" w:rsidRDefault="008625E3" w:rsidP="008625E3">
      <w:pPr>
        <w:spacing w:before="100" w:after="100"/>
        <w:jc w:val="both"/>
      </w:pPr>
      <w:r>
        <w:rPr>
          <w:rFonts w:ascii="Calibri Light" w:eastAsia="Times New Roman" w:hAnsi="Calibri Light" w:cs="Calibri Light"/>
          <w:color w:val="000000"/>
        </w:rPr>
        <w:t xml:space="preserve">O ancora, il ricordo delle grandi civiltà sorte lungo i fiumi nel </w:t>
      </w:r>
      <w:r w:rsidRPr="008625E3">
        <w:rPr>
          <w:rFonts w:ascii="Calibri Light" w:eastAsia="Times New Roman" w:hAnsi="Calibri Light" w:cs="Calibri Light"/>
          <w:i/>
          <w:iCs/>
          <w:color w:val="000000"/>
        </w:rPr>
        <w:t>Museo dei Grandi Fiumi</w:t>
      </w:r>
      <w:r>
        <w:rPr>
          <w:rFonts w:ascii="Calibri Light" w:eastAsia="Times New Roman" w:hAnsi="Calibri Light" w:cs="Calibri Light"/>
          <w:color w:val="000000"/>
        </w:rPr>
        <w:t xml:space="preserve"> di Rovigo, le gesta di uomini che hanno cambiato l’Italia nel </w:t>
      </w:r>
      <w:r w:rsidRPr="00CF5E0E">
        <w:rPr>
          <w:rFonts w:ascii="Calibri Light" w:eastAsia="Times New Roman" w:hAnsi="Calibri Light" w:cs="Calibri Light"/>
          <w:i/>
          <w:iCs/>
          <w:color w:val="000000"/>
        </w:rPr>
        <w:t>Museo del Risorgimento</w:t>
      </w:r>
      <w:r>
        <w:rPr>
          <w:rFonts w:ascii="Calibri Light" w:eastAsia="Times New Roman" w:hAnsi="Calibri Light" w:cs="Calibri Light"/>
          <w:color w:val="000000"/>
        </w:rPr>
        <w:t xml:space="preserve"> a Lendinara, o che addirittura hanno dato la loro vita per la libertà come Giacomo Matteotti, la cui </w:t>
      </w:r>
      <w:r w:rsidRPr="00CF5E0E">
        <w:rPr>
          <w:rFonts w:ascii="Calibri Light" w:eastAsia="Times New Roman" w:hAnsi="Calibri Light" w:cs="Calibri Light"/>
          <w:i/>
          <w:iCs/>
          <w:color w:val="000000"/>
        </w:rPr>
        <w:t>Casa-Museo</w:t>
      </w:r>
      <w:r>
        <w:rPr>
          <w:rFonts w:ascii="Calibri Light" w:eastAsia="Times New Roman" w:hAnsi="Calibri Light" w:cs="Calibri Light"/>
          <w:color w:val="000000"/>
        </w:rPr>
        <w:t xml:space="preserve"> a Fratta Polesine è Monumento Nazionale. </w:t>
      </w:r>
    </w:p>
    <w:p w14:paraId="0811B05E" w14:textId="1293826F" w:rsidR="008625E3" w:rsidRDefault="008625E3" w:rsidP="008625E3">
      <w:pPr>
        <w:spacing w:before="100" w:after="100"/>
        <w:jc w:val="both"/>
      </w:pPr>
      <w:r>
        <w:rPr>
          <w:rFonts w:ascii="Calibri Light" w:eastAsia="Times New Roman" w:hAnsi="Calibri Light" w:cs="Calibri Light"/>
          <w:color w:val="000000"/>
        </w:rPr>
        <w:t xml:space="preserve">Il Polesine poi sorprende quando in un solo luogo avvicina i tempi di Omero a quelli di Palladio, come accade visitando il </w:t>
      </w:r>
      <w:r w:rsidRPr="00CF5E0E">
        <w:rPr>
          <w:rFonts w:ascii="Calibri Light" w:eastAsia="Times New Roman" w:hAnsi="Calibri Light" w:cs="Calibri Light"/>
          <w:i/>
          <w:iCs/>
          <w:color w:val="000000"/>
        </w:rPr>
        <w:t xml:space="preserve">Museo Archeologico </w:t>
      </w:r>
      <w:r w:rsidRPr="00CF5E0E">
        <w:rPr>
          <w:rFonts w:ascii="Calibri Light" w:eastAsia="Times New Roman" w:hAnsi="Calibri Light" w:cs="Calibri Light"/>
          <w:color w:val="000000"/>
        </w:rPr>
        <w:t>di Fratta Polesine</w:t>
      </w:r>
      <w:r>
        <w:rPr>
          <w:rFonts w:ascii="Calibri Light" w:eastAsia="Times New Roman" w:hAnsi="Calibri Light" w:cs="Calibri Light"/>
          <w:color w:val="000000"/>
        </w:rPr>
        <w:t xml:space="preserve">, ospitato nelle barchesse di Villa </w:t>
      </w:r>
      <w:proofErr w:type="spellStart"/>
      <w:r>
        <w:rPr>
          <w:rFonts w:ascii="Calibri Light" w:eastAsia="Times New Roman" w:hAnsi="Calibri Light" w:cs="Calibri Light"/>
          <w:color w:val="000000"/>
        </w:rPr>
        <w:t>Badoèr</w:t>
      </w:r>
      <w:proofErr w:type="spellEnd"/>
      <w:r>
        <w:rPr>
          <w:rFonts w:ascii="Calibri Light" w:eastAsia="Times New Roman" w:hAnsi="Calibri Light" w:cs="Calibri Light"/>
          <w:color w:val="000000"/>
        </w:rPr>
        <w:t xml:space="preserve"> patrimonio </w:t>
      </w:r>
      <w:r>
        <w:rPr>
          <w:rFonts w:ascii="Calibri Light" w:eastAsia="Times New Roman" w:hAnsi="Calibri Light" w:cs="Calibri Light"/>
          <w:color w:val="000000"/>
          <w:kern w:val="2"/>
          <w:sz w:val="24"/>
          <w:szCs w:val="24"/>
          <w:lang w:bidi="hi-IN"/>
        </w:rPr>
        <w:t>UNESCO</w:t>
      </w:r>
      <w:r>
        <w:rPr>
          <w:rFonts w:ascii="Calibri Light" w:eastAsia="Times New Roman" w:hAnsi="Calibri Light" w:cs="Calibri Light"/>
          <w:color w:val="000000"/>
        </w:rPr>
        <w:t xml:space="preserve">, oppure quando racconta la storia dello Spettacolo Popolare itinerante nel </w:t>
      </w:r>
      <w:r w:rsidRPr="00CF5E0E">
        <w:rPr>
          <w:rFonts w:ascii="Calibri Light" w:eastAsia="Times New Roman" w:hAnsi="Calibri Light" w:cs="Calibri Light"/>
          <w:i/>
          <w:iCs/>
          <w:color w:val="000000"/>
        </w:rPr>
        <w:t xml:space="preserve">Museo della Giostra </w:t>
      </w:r>
      <w:r w:rsidRPr="00CF5E0E">
        <w:rPr>
          <w:rFonts w:ascii="Calibri Light" w:eastAsia="Times New Roman" w:hAnsi="Calibri Light" w:cs="Calibri Light"/>
          <w:color w:val="000000"/>
        </w:rPr>
        <w:t>di Bergantino,</w:t>
      </w:r>
      <w:r>
        <w:rPr>
          <w:rFonts w:ascii="Calibri Light" w:eastAsia="Times New Roman" w:hAnsi="Calibri Light" w:cs="Calibri Light"/>
          <w:color w:val="000000"/>
        </w:rPr>
        <w:t xml:space="preserve"> rivelando le abilità artigianali della sua popolazione che oggi stringe le mani all’ingegneria </w:t>
      </w:r>
      <w:r>
        <w:rPr>
          <w:rFonts w:ascii="Calibri Light" w:eastAsia="Times New Roman" w:hAnsi="Calibri Light" w:cs="Calibri Light"/>
          <w:color w:val="000000"/>
        </w:rPr>
        <w:lastRenderedPageBreak/>
        <w:t xml:space="preserve">aerospaziale, diventando il Distretto della Giostra più importante del Veneto e firmando i fuochi d’artificio della </w:t>
      </w:r>
      <w:r>
        <w:rPr>
          <w:rFonts w:ascii="Calibri Light" w:eastAsia="Times New Roman" w:hAnsi="Calibri Light" w:cs="Calibri Light"/>
          <w:color w:val="000000"/>
        </w:rPr>
        <w:t>f</w:t>
      </w:r>
      <w:r>
        <w:rPr>
          <w:rFonts w:ascii="Calibri Light" w:eastAsia="Times New Roman" w:hAnsi="Calibri Light" w:cs="Calibri Light"/>
          <w:color w:val="000000"/>
        </w:rPr>
        <w:t xml:space="preserve">esta del Redentore di Venezia. </w:t>
      </w:r>
    </w:p>
    <w:p w14:paraId="29A7BFD8" w14:textId="77777777" w:rsidR="008625E3" w:rsidRDefault="008625E3" w:rsidP="008625E3">
      <w:pPr>
        <w:spacing w:before="100" w:after="100"/>
        <w:jc w:val="both"/>
      </w:pPr>
      <w:r>
        <w:rPr>
          <w:rFonts w:ascii="Calibri Light" w:eastAsia="Times New Roman" w:hAnsi="Calibri Light" w:cs="Calibri Light"/>
          <w:color w:val="000000"/>
        </w:rPr>
        <w:t xml:space="preserve">Ecco perché il Polesine, diversamente dagli stereotipi, è terra da scoprire, terra magica che mostra il passato grazie a migliaia di reperti archeologici ed etnografici che, come i sassolini bianchi della favola, guidano verso casa, verso la comprensione del presente. Una funzione di guida testimoniata proprio dalla presenza di 26 siti museali in una terra che conta 240.000 abitanti, una densità museale per abitante di indubbio rilievo. </w:t>
      </w:r>
    </w:p>
    <w:p w14:paraId="23779611" w14:textId="74258A5B" w:rsidR="008625E3" w:rsidRDefault="008625E3" w:rsidP="008625E3">
      <w:pPr>
        <w:spacing w:before="100" w:after="100"/>
        <w:jc w:val="both"/>
      </w:pPr>
      <w:r>
        <w:rPr>
          <w:rFonts w:ascii="Calibri Light" w:eastAsia="Times New Roman" w:hAnsi="Calibri Light" w:cs="Calibri Light"/>
          <w:color w:val="000000"/>
        </w:rPr>
        <w:t xml:space="preserve">Da qui il progetto di valorizzazione della rete </w:t>
      </w:r>
      <w:r w:rsidRPr="008625E3">
        <w:rPr>
          <w:rFonts w:ascii="Calibri Light" w:eastAsia="Times New Roman" w:hAnsi="Calibri Light" w:cs="Calibri Light"/>
          <w:b/>
          <w:bCs/>
          <w:color w:val="4472C4" w:themeColor="accent1"/>
        </w:rPr>
        <w:t>“Museo Polesine”</w:t>
      </w:r>
      <w:r w:rsidRPr="008625E3">
        <w:rPr>
          <w:rFonts w:ascii="Calibri Light" w:eastAsia="Times New Roman" w:hAnsi="Calibri Light" w:cs="Calibri Light"/>
          <w:color w:val="4472C4" w:themeColor="accent1"/>
        </w:rPr>
        <w:t xml:space="preserve"> </w:t>
      </w:r>
      <w:r>
        <w:rPr>
          <w:rFonts w:ascii="Calibri Light" w:eastAsia="Times New Roman" w:hAnsi="Calibri Light" w:cs="Calibri Light"/>
          <w:color w:val="000000"/>
        </w:rPr>
        <w:t xml:space="preserve">e il nuovo nome </w:t>
      </w:r>
      <w:proofErr w:type="spellStart"/>
      <w:r w:rsidRPr="008625E3">
        <w:rPr>
          <w:rFonts w:ascii="Calibri Light" w:eastAsia="Times New Roman" w:hAnsi="Calibri Light" w:cs="Calibri Light"/>
          <w:b/>
          <w:bCs/>
          <w:color w:val="4472C4" w:themeColor="accent1"/>
        </w:rPr>
        <w:t>Pollìcinum</w:t>
      </w:r>
      <w:proofErr w:type="spellEnd"/>
      <w:r w:rsidRPr="008625E3">
        <w:rPr>
          <w:rFonts w:ascii="Calibri Light" w:eastAsia="Times New Roman" w:hAnsi="Calibri Light" w:cs="Calibri Light"/>
          <w:b/>
          <w:bCs/>
          <w:color w:val="4472C4" w:themeColor="accent1"/>
        </w:rPr>
        <w:t xml:space="preserve"> </w:t>
      </w:r>
      <w:r>
        <w:rPr>
          <w:rFonts w:ascii="Calibri Light" w:eastAsia="Times New Roman" w:hAnsi="Calibri Light" w:cs="Calibri Light"/>
          <w:color w:val="000000"/>
        </w:rPr>
        <w:t>che etimologicamente rimanda a “</w:t>
      </w:r>
      <w:proofErr w:type="spellStart"/>
      <w:r>
        <w:rPr>
          <w:rFonts w:ascii="Calibri Light" w:eastAsia="Times New Roman" w:hAnsi="Calibri Light" w:cs="Calibri Light"/>
          <w:color w:val="000000"/>
        </w:rPr>
        <w:t>polykenòs</w:t>
      </w:r>
      <w:proofErr w:type="spellEnd"/>
      <w:r>
        <w:rPr>
          <w:rFonts w:ascii="Calibri Light" w:eastAsia="Times New Roman" w:hAnsi="Calibri Light" w:cs="Calibri Light"/>
          <w:color w:val="000000"/>
        </w:rPr>
        <w:t xml:space="preserve">” ossia “terre </w:t>
      </w:r>
      <w:r>
        <w:rPr>
          <w:rFonts w:ascii="Calibri Light" w:eastAsia="Times New Roman" w:hAnsi="Calibri Light" w:cs="Calibri Light"/>
          <w:color w:val="000000"/>
          <w:kern w:val="2"/>
          <w:sz w:val="24"/>
          <w:szCs w:val="24"/>
          <w:lang w:bidi="hi-IN"/>
        </w:rPr>
        <w:t>emerse tra</w:t>
      </w:r>
      <w:r>
        <w:rPr>
          <w:rFonts w:ascii="Calibri Light" w:eastAsia="Times New Roman" w:hAnsi="Calibri Light" w:cs="Calibri Light"/>
          <w:color w:val="000000"/>
        </w:rPr>
        <w:t xml:space="preserve"> molti vuoti”; vuoti sì, ma pieni di mille gocce d’acqua che riempiono</w:t>
      </w:r>
      <w:r>
        <w:rPr>
          <w:rFonts w:ascii="Calibri Light" w:eastAsia="Times New Roman" w:hAnsi="Calibri Light" w:cs="Calibri Light"/>
          <w:color w:val="000000"/>
          <w:kern w:val="2"/>
          <w:sz w:val="24"/>
          <w:szCs w:val="24"/>
          <w:lang w:bidi="hi-IN"/>
        </w:rPr>
        <w:t xml:space="preserve"> mille </w:t>
      </w:r>
      <w:r>
        <w:rPr>
          <w:rFonts w:ascii="Calibri Light" w:eastAsia="Times New Roman" w:hAnsi="Calibri Light" w:cs="Calibri Light"/>
          <w:color w:val="000000"/>
        </w:rPr>
        <w:t>polle.</w:t>
      </w:r>
    </w:p>
    <w:p w14:paraId="4016DC8E" w14:textId="77777777" w:rsidR="008625E3" w:rsidRDefault="008625E3" w:rsidP="008625E3">
      <w:pPr>
        <w:spacing w:before="100" w:after="100"/>
        <w:jc w:val="both"/>
      </w:pPr>
      <w:r>
        <w:rPr>
          <w:rFonts w:ascii="Calibri Light" w:eastAsia="Times New Roman" w:hAnsi="Calibri Light" w:cs="Calibri Light"/>
          <w:color w:val="000000"/>
        </w:rPr>
        <w:t>Un progetto turistico, culturale e artistico che mette in luce una terra che mai come oggi si prende cura dell’animo umano, una terra che si sposa con l’acqua e abbraccia il viandante, una terra che accoglie nell’intimità dei focolari domestici dove s’incontrano ancora grandi narratori viventi.</w:t>
      </w:r>
    </w:p>
    <w:p w14:paraId="48180DF3" w14:textId="62FBBE2B" w:rsidR="008625E3" w:rsidRPr="008625E3" w:rsidRDefault="008625E3" w:rsidP="008625E3">
      <w:pPr>
        <w:spacing w:before="100" w:after="100"/>
        <w:jc w:val="both"/>
        <w:rPr>
          <w:rFonts w:ascii="Calibri Light" w:eastAsia="Times New Roman" w:hAnsi="Calibri Light" w:cs="Calibri Light"/>
          <w:color w:val="000000"/>
        </w:rPr>
      </w:pPr>
      <w:r>
        <w:rPr>
          <w:rFonts w:ascii="Calibri Light" w:eastAsia="Times New Roman" w:hAnsi="Calibri Light" w:cs="Calibri Light"/>
          <w:color w:val="000000"/>
        </w:rPr>
        <w:t xml:space="preserve">Di qui la nuova </w:t>
      </w:r>
      <w:r w:rsidRPr="008625E3">
        <w:rPr>
          <w:rFonts w:ascii="Calibri Light" w:eastAsia="Times New Roman" w:hAnsi="Calibri Light" w:cs="Calibri Light"/>
          <w:b/>
          <w:bCs/>
          <w:color w:val="000000"/>
        </w:rPr>
        <w:t>mappa</w:t>
      </w:r>
      <w:r>
        <w:rPr>
          <w:rFonts w:ascii="Calibri Light" w:eastAsia="Times New Roman" w:hAnsi="Calibri Light" w:cs="Calibri Light"/>
          <w:color w:val="000000"/>
        </w:rPr>
        <w:t xml:space="preserve">, </w:t>
      </w:r>
      <w:r w:rsidRPr="008625E3">
        <w:rPr>
          <w:rFonts w:ascii="Calibri Light" w:eastAsia="Times New Roman" w:hAnsi="Calibri Light" w:cs="Calibri Light"/>
          <w:color w:val="000000"/>
        </w:rPr>
        <w:t>gli</w:t>
      </w:r>
      <w:r w:rsidRPr="008625E3">
        <w:rPr>
          <w:rFonts w:ascii="Calibri Light" w:eastAsia="Times New Roman" w:hAnsi="Calibri Light" w:cs="Calibri Light"/>
          <w:b/>
          <w:bCs/>
          <w:color w:val="000000"/>
        </w:rPr>
        <w:t xml:space="preserve"> itinerari</w:t>
      </w:r>
      <w:r>
        <w:rPr>
          <w:rFonts w:ascii="Calibri Light" w:eastAsia="Times New Roman" w:hAnsi="Calibri Light" w:cs="Calibri Light"/>
          <w:color w:val="000000"/>
        </w:rPr>
        <w:t xml:space="preserve"> e un primo </w:t>
      </w:r>
      <w:r w:rsidRPr="008625E3">
        <w:rPr>
          <w:rFonts w:ascii="Calibri Light" w:eastAsia="Times New Roman" w:hAnsi="Calibri Light" w:cs="Calibri Light"/>
          <w:b/>
          <w:bCs/>
          <w:color w:val="000000"/>
        </w:rPr>
        <w:t>videoclip</w:t>
      </w:r>
      <w:r>
        <w:rPr>
          <w:rFonts w:ascii="Calibri Light" w:eastAsia="Times New Roman" w:hAnsi="Calibri Light" w:cs="Calibri Light"/>
          <w:color w:val="000000"/>
        </w:rPr>
        <w:t xml:space="preserve"> </w:t>
      </w:r>
      <w:r w:rsidRPr="008625E3">
        <w:rPr>
          <w:rFonts w:ascii="Calibri Light" w:eastAsia="Times New Roman" w:hAnsi="Calibri Light" w:cs="Calibri Light"/>
          <w:color w:val="000000"/>
        </w:rPr>
        <w:t>“</w:t>
      </w:r>
      <w:proofErr w:type="spellStart"/>
      <w:r w:rsidRPr="008625E3">
        <w:rPr>
          <w:rFonts w:ascii="Calibri Light" w:eastAsia="Times New Roman" w:hAnsi="Calibri Light" w:cs="Calibri Light"/>
          <w:color w:val="000000"/>
        </w:rPr>
        <w:t>Pollìcinum</w:t>
      </w:r>
      <w:proofErr w:type="spellEnd"/>
      <w:r w:rsidRPr="008625E3">
        <w:rPr>
          <w:rFonts w:ascii="Calibri Light" w:eastAsia="Times New Roman" w:hAnsi="Calibri Light" w:cs="Calibri Light"/>
          <w:color w:val="000000"/>
        </w:rPr>
        <w:t xml:space="preserve"> Museo Polesine 90 secondi”,</w:t>
      </w:r>
      <w:r>
        <w:rPr>
          <w:rFonts w:ascii="Calibri Light" w:eastAsia="Times New Roman" w:hAnsi="Calibri Light" w:cs="Calibri Light"/>
          <w:color w:val="000000"/>
        </w:rPr>
        <w:t xml:space="preserve"> girato nei musei della provincia di Rovigo e nel paesaggio che li circonda senza seguire canoni didascalici, ma piuttosto facendo risaltare le tracce mitologiche e la forza della voce della natura. </w:t>
      </w:r>
      <w:r>
        <w:rPr>
          <w:rFonts w:ascii="Calibri Light" w:eastAsia="Times New Roman" w:hAnsi="Calibri Light" w:cs="Calibri Light"/>
          <w:color w:val="000000"/>
        </w:rPr>
        <w:t xml:space="preserve"> </w:t>
      </w:r>
      <w:r>
        <w:rPr>
          <w:rFonts w:ascii="Calibri Light" w:eastAsia="Times New Roman" w:hAnsi="Calibri Light" w:cs="Calibri Light"/>
          <w:color w:val="000000"/>
        </w:rPr>
        <w:t xml:space="preserve">A supporto e complemento di questo enorme lavoro: l’inserimento di tutti i musei nella libera Enciclopedia di Wikipedia e la realizzazione di siti web dei musei più importanti. </w:t>
      </w:r>
    </w:p>
    <w:p w14:paraId="5DDBFF5D" w14:textId="436315C8" w:rsidR="008625E3" w:rsidRDefault="008625E3" w:rsidP="008625E3">
      <w:pPr>
        <w:spacing w:before="100" w:after="100"/>
        <w:jc w:val="both"/>
      </w:pPr>
      <w:r>
        <w:rPr>
          <w:rFonts w:ascii="Calibri Light" w:eastAsia="Times New Roman" w:hAnsi="Calibri Light" w:cs="Calibri Light"/>
          <w:color w:val="000000"/>
        </w:rPr>
        <w:t xml:space="preserve">Questi </w:t>
      </w:r>
      <w:r>
        <w:rPr>
          <w:rFonts w:ascii="Calibri Light" w:eastAsia="Times New Roman" w:hAnsi="Calibri Light" w:cs="Calibri Light"/>
          <w:color w:val="000000"/>
        </w:rPr>
        <w:t>primi</w:t>
      </w:r>
      <w:r>
        <w:rPr>
          <w:rFonts w:ascii="Calibri Light" w:eastAsia="Times New Roman" w:hAnsi="Calibri Light" w:cs="Calibri Light"/>
          <w:color w:val="000000"/>
        </w:rPr>
        <w:t xml:space="preserve"> strumenti (off/online) aiutano il visitatore a scoprire il patrimonio storico del Polesine diffuso in segreti del territorio e a pianificare il proprio viaggio lento alla scoperta di un Polesine inedito.</w:t>
      </w:r>
    </w:p>
    <w:p w14:paraId="5BE075B0" w14:textId="77777777" w:rsidR="008625E3" w:rsidRDefault="008625E3" w:rsidP="008625E3">
      <w:pPr>
        <w:spacing w:before="100" w:after="100"/>
        <w:jc w:val="both"/>
      </w:pPr>
      <w:r>
        <w:rPr>
          <w:rFonts w:ascii="Calibri Light" w:eastAsia="Times New Roman" w:hAnsi="Calibri Light" w:cs="Calibri Light"/>
          <w:color w:val="000000"/>
        </w:rPr>
        <w:t xml:space="preserve">Una novità nata in occasione della seconda edizione di </w:t>
      </w:r>
      <w:proofErr w:type="spellStart"/>
      <w:r>
        <w:rPr>
          <w:rFonts w:ascii="Calibri Light" w:eastAsia="Times New Roman" w:hAnsi="Calibri Light" w:cs="Calibri Light"/>
          <w:color w:val="000000"/>
        </w:rPr>
        <w:t>MuSST</w:t>
      </w:r>
      <w:proofErr w:type="spellEnd"/>
      <w:r>
        <w:rPr>
          <w:rFonts w:ascii="Calibri Light" w:eastAsia="Times New Roman" w:hAnsi="Calibri Light" w:cs="Calibri Light"/>
          <w:color w:val="000000"/>
        </w:rPr>
        <w:t xml:space="preserve"> - Musei e Sviluppo Sistemi Territoriali, e realizzata grazie al progetto </w:t>
      </w:r>
      <w:r w:rsidRPr="008625E3">
        <w:rPr>
          <w:rFonts w:ascii="Calibri Light" w:eastAsia="Times New Roman" w:hAnsi="Calibri Light" w:cs="Calibri Light"/>
          <w:b/>
          <w:bCs/>
          <w:color w:val="4472C4" w:themeColor="accent1"/>
        </w:rPr>
        <w:t>“Musei tra Adige e Po”</w:t>
      </w:r>
      <w:r>
        <w:rPr>
          <w:rFonts w:ascii="Calibri Light" w:eastAsia="Times New Roman" w:hAnsi="Calibri Light" w:cs="Calibri Light"/>
          <w:color w:val="000000"/>
        </w:rPr>
        <w:t>, frutto di un’intesa che unisce la Direzione Regionale Musei del Veneto (</w:t>
      </w:r>
      <w:proofErr w:type="spellStart"/>
      <w:r>
        <w:rPr>
          <w:rFonts w:ascii="Calibri Light" w:eastAsia="Times New Roman" w:hAnsi="Calibri Light" w:cs="Calibri Light"/>
          <w:color w:val="000000"/>
        </w:rPr>
        <w:t>MiBACT</w:t>
      </w:r>
      <w:proofErr w:type="spellEnd"/>
      <w:r>
        <w:rPr>
          <w:rFonts w:ascii="Calibri Light" w:eastAsia="Times New Roman" w:hAnsi="Calibri Light" w:cs="Calibri Light"/>
          <w:color w:val="000000"/>
        </w:rPr>
        <w:t xml:space="preserve">), la Regione del Veneto, la Provincia di Rovigo e la Fondazione Cassa di Risparmio di Padova e di Rovigo per la valorizzazione del patrimonio culturale e la promozione di progetti di sviluppo locale.  L’approccio di lavoro “partecipato”, avviato nel 2020 e in corso per tutto il 2021, coinvolge più soggetti: dal CPPSAE (Centro Polesano di Studi Storici Archeologici ed Etnografici) ad ICOM (International </w:t>
      </w:r>
      <w:proofErr w:type="spellStart"/>
      <w:r>
        <w:rPr>
          <w:rFonts w:ascii="Calibri Light" w:eastAsia="Times New Roman" w:hAnsi="Calibri Light" w:cs="Calibri Light"/>
          <w:color w:val="000000"/>
        </w:rPr>
        <w:t>Council</w:t>
      </w:r>
      <w:proofErr w:type="spellEnd"/>
      <w:r>
        <w:rPr>
          <w:rFonts w:ascii="Calibri Light" w:eastAsia="Times New Roman" w:hAnsi="Calibri Light" w:cs="Calibri Light"/>
          <w:color w:val="000000"/>
        </w:rPr>
        <w:t xml:space="preserve"> of </w:t>
      </w:r>
      <w:proofErr w:type="spellStart"/>
      <w:r>
        <w:rPr>
          <w:rFonts w:ascii="Calibri Light" w:eastAsia="Times New Roman" w:hAnsi="Calibri Light" w:cs="Calibri Light"/>
          <w:color w:val="000000"/>
        </w:rPr>
        <w:t>Museums</w:t>
      </w:r>
      <w:proofErr w:type="spellEnd"/>
      <w:r>
        <w:rPr>
          <w:rFonts w:ascii="Calibri Light" w:eastAsia="Times New Roman" w:hAnsi="Calibri Light" w:cs="Calibri Light"/>
          <w:color w:val="000000"/>
        </w:rPr>
        <w:t xml:space="preserve">), da Rovigo Convention &amp; Visitors Bureau (Promozione culturale e turistica) ad un team di giovani creativi e artisti. </w:t>
      </w:r>
    </w:p>
    <w:p w14:paraId="4D0FD826" w14:textId="77777777" w:rsidR="008625E3" w:rsidRDefault="008625E3" w:rsidP="008625E3">
      <w:pPr>
        <w:spacing w:before="100" w:after="100"/>
        <w:jc w:val="both"/>
      </w:pPr>
      <w:r>
        <w:rPr>
          <w:rFonts w:ascii="Calibri Light" w:eastAsia="Times New Roman" w:hAnsi="Calibri Light" w:cs="Calibri Light"/>
          <w:color w:val="000000"/>
        </w:rPr>
        <w:t>Dopo l'anticipazione alla stampa delle azioni svolte nel 2020, gli strumenti turistici verranno presentati ufficialmente alla BIT la Borsa internazionale del turismo 2021 – previsto dal 13 al 15 maggio in fiera a Milano, evento più importante della promozione turistica italiana.</w:t>
      </w:r>
    </w:p>
    <w:p w14:paraId="73E40344" w14:textId="77777777" w:rsidR="008625E3" w:rsidRDefault="008625E3" w:rsidP="008625E3">
      <w:pPr>
        <w:spacing w:before="100" w:after="100"/>
        <w:jc w:val="both"/>
        <w:rPr>
          <w:rFonts w:ascii="Calibri Light" w:eastAsia="Times New Roman" w:hAnsi="Calibri Light" w:cs="Calibri Light"/>
          <w:color w:val="000000"/>
        </w:rPr>
      </w:pPr>
    </w:p>
    <w:p w14:paraId="0D5E4343" w14:textId="77777777" w:rsidR="008625E3" w:rsidRDefault="008625E3" w:rsidP="008625E3">
      <w:pPr>
        <w:spacing w:before="100" w:after="100"/>
        <w:jc w:val="both"/>
        <w:rPr>
          <w:rFonts w:ascii="Calibri Light" w:hAnsi="Calibri Light" w:cs="Calibri Light"/>
        </w:rPr>
      </w:pPr>
    </w:p>
    <w:p w14:paraId="44CBFB7F" w14:textId="77777777" w:rsidR="009E633D" w:rsidRDefault="009E633D" w:rsidP="008625E3">
      <w:pPr>
        <w:rPr>
          <w:rFonts w:ascii="Lato Light" w:eastAsia="Times New Roman" w:hAnsi="Lato Light" w:cs="Calibri"/>
        </w:rPr>
      </w:pPr>
    </w:p>
    <w:sectPr w:rsidR="009E633D">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48E28" w14:textId="77777777" w:rsidR="001A6A66" w:rsidRDefault="001A6A66">
      <w:pPr>
        <w:spacing w:after="0" w:line="240" w:lineRule="auto"/>
      </w:pPr>
      <w:r>
        <w:separator/>
      </w:r>
    </w:p>
  </w:endnote>
  <w:endnote w:type="continuationSeparator" w:id="0">
    <w:p w14:paraId="673CA2C2" w14:textId="77777777" w:rsidR="001A6A66" w:rsidRDefault="001A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Arial;Helvetica;sans-se">
    <w:altName w:val="Cambria"/>
    <w:panose1 w:val="020B0604020202020204"/>
    <w:charset w:val="00"/>
    <w:family w:val="roman"/>
    <w:notTrueType/>
    <w:pitch w:val="default"/>
  </w:font>
  <w:font w:name="Lato Light">
    <w:altName w:val="﷽﷽﷽﷽﷽﷽﷽﷽ht"/>
    <w:panose1 w:val="020F0302020204030203"/>
    <w:charset w:val="4D"/>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F24C" w14:textId="77777777" w:rsidR="00FA6C64" w:rsidRDefault="00FA6C64">
    <w:pPr>
      <w:pStyle w:val="Pidipagina"/>
      <w:jc w:val="center"/>
      <w:rPr>
        <w:rFonts w:ascii="Times New Roman" w:hAnsi="Times New Roman" w:cs="Times New Roman"/>
      </w:rPr>
    </w:pPr>
  </w:p>
  <w:p w14:paraId="483C40ED" w14:textId="77777777" w:rsidR="00FA6C64" w:rsidRDefault="00AB0D69">
    <w:pPr>
      <w:pStyle w:val="Pidipagina"/>
      <w:jc w:val="center"/>
      <w:rPr>
        <w:sz w:val="20"/>
        <w:szCs w:val="20"/>
      </w:rPr>
    </w:pPr>
    <w:r>
      <w:rPr>
        <w:rFonts w:ascii="Times New Roman" w:hAnsi="Times New Roman" w:cs="Times New Roman"/>
        <w:sz w:val="20"/>
        <w:szCs w:val="20"/>
      </w:rPr>
      <w:t xml:space="preserve">Progetto realizzato nell’ambito di </w:t>
    </w:r>
  </w:p>
  <w:p w14:paraId="4A938C7A" w14:textId="77777777" w:rsidR="00FA6C64" w:rsidRDefault="00FA6C64">
    <w:pPr>
      <w:pStyle w:val="Pidipagina"/>
      <w:tabs>
        <w:tab w:val="left" w:pos="3095"/>
      </w:tabs>
      <w:jc w:val="center"/>
      <w:rPr>
        <w:rFonts w:ascii="Times New Roman" w:hAnsi="Times New Roman" w:cs="Times New Roman"/>
      </w:rPr>
    </w:pPr>
  </w:p>
  <w:p w14:paraId="19810FFF" w14:textId="77777777" w:rsidR="00FA6C64" w:rsidRDefault="00AB0D69">
    <w:pPr>
      <w:pStyle w:val="Pidipagina"/>
      <w:jc w:val="center"/>
    </w:pPr>
    <w:r>
      <w:rPr>
        <w:noProof/>
      </w:rPr>
      <w:drawing>
        <wp:inline distT="0" distB="0" distL="0" distR="0" wp14:anchorId="169923CA" wp14:editId="0BFEBB8D">
          <wp:extent cx="931545" cy="572135"/>
          <wp:effectExtent l="0" t="0" r="0" b="0"/>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1"/>
                  <pic:cNvPicPr>
                    <a:picLocks noChangeAspect="1" noChangeArrowheads="1"/>
                  </pic:cNvPicPr>
                </pic:nvPicPr>
                <pic:blipFill>
                  <a:blip r:embed="rId1"/>
                  <a:stretch>
                    <a:fillRect/>
                  </a:stretch>
                </pic:blipFill>
                <pic:spPr bwMode="auto">
                  <a:xfrm>
                    <a:off x="0" y="0"/>
                    <a:ext cx="931545" cy="572135"/>
                  </a:xfrm>
                  <a:prstGeom prst="rect">
                    <a:avLst/>
                  </a:prstGeom>
                </pic:spPr>
              </pic:pic>
            </a:graphicData>
          </a:graphic>
        </wp:inline>
      </w:drawing>
    </w:r>
    <w:r>
      <w:t xml:space="preserve">                   </w:t>
    </w:r>
    <w:r>
      <w:rPr>
        <w:noProof/>
      </w:rPr>
      <w:drawing>
        <wp:inline distT="0" distB="0" distL="0" distR="0" wp14:anchorId="466DC86B" wp14:editId="7CAE938C">
          <wp:extent cx="798195" cy="577850"/>
          <wp:effectExtent l="0" t="0" r="0" b="0"/>
          <wp:docPr id="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0"/>
                  <pic:cNvPicPr>
                    <a:picLocks noChangeAspect="1" noChangeArrowheads="1"/>
                  </pic:cNvPicPr>
                </pic:nvPicPr>
                <pic:blipFill>
                  <a:blip r:embed="rId2"/>
                  <a:stretch>
                    <a:fillRect/>
                  </a:stretch>
                </pic:blipFill>
                <pic:spPr bwMode="auto">
                  <a:xfrm>
                    <a:off x="0" y="0"/>
                    <a:ext cx="798195" cy="57785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4E98" w14:textId="77777777" w:rsidR="001A6A66" w:rsidRDefault="001A6A66">
      <w:pPr>
        <w:spacing w:after="0" w:line="240" w:lineRule="auto"/>
      </w:pPr>
      <w:r>
        <w:separator/>
      </w:r>
    </w:p>
  </w:footnote>
  <w:footnote w:type="continuationSeparator" w:id="0">
    <w:p w14:paraId="7142C4C3" w14:textId="77777777" w:rsidR="001A6A66" w:rsidRDefault="001A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6B84" w14:textId="77777777" w:rsidR="00FA6C64" w:rsidRDefault="00FA6C64">
    <w:pPr>
      <w:rPr>
        <w:rFonts w:ascii="Times New Roman" w:hAnsi="Times New Roman" w:cs="Times New Roman"/>
        <w:sz w:val="24"/>
        <w:szCs w:val="24"/>
      </w:rPr>
    </w:pPr>
  </w:p>
  <w:p w14:paraId="6783A009" w14:textId="77777777" w:rsidR="00FA6C64" w:rsidRDefault="00AB0D69">
    <w:pPr>
      <w:rPr>
        <w:sz w:val="24"/>
        <w:szCs w:val="24"/>
      </w:rPr>
    </w:pPr>
    <w:r>
      <w:rPr>
        <w:noProof/>
      </w:rPr>
      <w:drawing>
        <wp:inline distT="0" distB="0" distL="0" distR="0" wp14:anchorId="14FFCAAA" wp14:editId="340E86FE">
          <wp:extent cx="991235" cy="38481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991235" cy="384810"/>
                  </a:xfrm>
                  <a:prstGeom prst="rect">
                    <a:avLst/>
                  </a:prstGeom>
                </pic:spPr>
              </pic:pic>
            </a:graphicData>
          </a:graphic>
        </wp:inline>
      </w:drawing>
    </w:r>
    <w:r>
      <w:rPr>
        <w:sz w:val="24"/>
        <w:szCs w:val="24"/>
      </w:rPr>
      <w:t xml:space="preserve">     </w:t>
    </w:r>
    <w:r>
      <w:rPr>
        <w:noProof/>
      </w:rPr>
      <w:drawing>
        <wp:inline distT="0" distB="0" distL="0" distR="0" wp14:anchorId="2C5D90B2" wp14:editId="1C84CF03">
          <wp:extent cx="1776730" cy="21336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2"/>
                  <a:stretch>
                    <a:fillRect/>
                  </a:stretch>
                </pic:blipFill>
                <pic:spPr bwMode="auto">
                  <a:xfrm>
                    <a:off x="0" y="0"/>
                    <a:ext cx="1776730" cy="213360"/>
                  </a:xfrm>
                  <a:prstGeom prst="rect">
                    <a:avLst/>
                  </a:prstGeom>
                </pic:spPr>
              </pic:pic>
            </a:graphicData>
          </a:graphic>
        </wp:inline>
      </w:drawing>
    </w:r>
    <w:r>
      <w:rPr>
        <w:sz w:val="24"/>
        <w:szCs w:val="24"/>
      </w:rPr>
      <w:t xml:space="preserve">      </w:t>
    </w:r>
    <w:r>
      <w:rPr>
        <w:noProof/>
      </w:rPr>
      <w:drawing>
        <wp:inline distT="0" distB="0" distL="0" distR="0" wp14:anchorId="2E067178" wp14:editId="483BD818">
          <wp:extent cx="813435" cy="897255"/>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a:blip r:embed="rId3"/>
                  <a:stretch>
                    <a:fillRect/>
                  </a:stretch>
                </pic:blipFill>
                <pic:spPr bwMode="auto">
                  <a:xfrm>
                    <a:off x="0" y="0"/>
                    <a:ext cx="813435" cy="897255"/>
                  </a:xfrm>
                  <a:prstGeom prst="rect">
                    <a:avLst/>
                  </a:prstGeom>
                </pic:spPr>
              </pic:pic>
            </a:graphicData>
          </a:graphic>
        </wp:inline>
      </w:drawing>
    </w:r>
    <w:r>
      <w:rPr>
        <w:sz w:val="24"/>
        <w:szCs w:val="24"/>
      </w:rPr>
      <w:t xml:space="preserve">         </w:t>
    </w:r>
    <w:r>
      <w:rPr>
        <w:noProof/>
      </w:rPr>
      <w:drawing>
        <wp:inline distT="0" distB="0" distL="0" distR="0" wp14:anchorId="3ADDDFD8" wp14:editId="6CE1341D">
          <wp:extent cx="1788795" cy="49403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9"/>
                  <pic:cNvPicPr>
                    <a:picLocks noChangeAspect="1" noChangeArrowheads="1"/>
                  </pic:cNvPicPr>
                </pic:nvPicPr>
                <pic:blipFill>
                  <a:blip r:embed="rId4"/>
                  <a:stretch>
                    <a:fillRect/>
                  </a:stretch>
                </pic:blipFill>
                <pic:spPr bwMode="auto">
                  <a:xfrm>
                    <a:off x="0" y="0"/>
                    <a:ext cx="1788795" cy="494030"/>
                  </a:xfrm>
                  <a:prstGeom prst="rect">
                    <a:avLst/>
                  </a:prstGeom>
                </pic:spPr>
              </pic:pic>
            </a:graphicData>
          </a:graphic>
        </wp:inline>
      </w:drawing>
    </w:r>
  </w:p>
  <w:p w14:paraId="3F9F677D" w14:textId="77777777" w:rsidR="00FA6C64" w:rsidRDefault="00FA6C64">
    <w:pPr>
      <w:pStyle w:val="Intestazione"/>
    </w:pPr>
  </w:p>
  <w:p w14:paraId="615207AA" w14:textId="77777777" w:rsidR="00FA6C64" w:rsidRDefault="00FA6C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5E82"/>
    <w:multiLevelType w:val="hybridMultilevel"/>
    <w:tmpl w:val="AA7ABC22"/>
    <w:lvl w:ilvl="0" w:tplc="698ED68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64"/>
    <w:rsid w:val="001A6A66"/>
    <w:rsid w:val="008625E3"/>
    <w:rsid w:val="009E633D"/>
    <w:rsid w:val="00AB0D69"/>
    <w:rsid w:val="00AE01BD"/>
    <w:rsid w:val="00FA6C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786A2DE"/>
  <w15:docId w15:val="{636EDF3A-B2CD-4F42-9019-F04E4D3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31D46"/>
  </w:style>
  <w:style w:type="character" w:customStyle="1" w:styleId="PidipaginaCarattere">
    <w:name w:val="Piè di pagina Carattere"/>
    <w:basedOn w:val="Carpredefinitoparagrafo"/>
    <w:link w:val="Pidipagina"/>
    <w:uiPriority w:val="99"/>
    <w:qFormat/>
    <w:rsid w:val="00831D46"/>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31D46"/>
    <w:pPr>
      <w:tabs>
        <w:tab w:val="center" w:pos="4819"/>
        <w:tab w:val="right" w:pos="9638"/>
      </w:tabs>
      <w:spacing w:after="0" w:line="240" w:lineRule="auto"/>
    </w:pPr>
  </w:style>
  <w:style w:type="paragraph" w:styleId="Pidipagina">
    <w:name w:val="footer"/>
    <w:basedOn w:val="Normale"/>
    <w:link w:val="PidipaginaCarattere"/>
    <w:uiPriority w:val="99"/>
    <w:unhideWhenUsed/>
    <w:rsid w:val="00831D46"/>
    <w:pPr>
      <w:tabs>
        <w:tab w:val="center" w:pos="4819"/>
        <w:tab w:val="right" w:pos="9638"/>
      </w:tabs>
      <w:spacing w:after="0" w:line="240" w:lineRule="auto"/>
    </w:pPr>
  </w:style>
  <w:style w:type="paragraph" w:styleId="Paragrafoelenco">
    <w:name w:val="List Paragraph"/>
    <w:basedOn w:val="Normale"/>
    <w:uiPriority w:val="34"/>
    <w:qFormat/>
    <w:rsid w:val="00AE0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4610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Lasala</dc:creator>
  <dc:description/>
  <cp:lastModifiedBy>Cristina Regazzo</cp:lastModifiedBy>
  <cp:revision>2</cp:revision>
  <dcterms:created xsi:type="dcterms:W3CDTF">2021-02-23T14:14:00Z</dcterms:created>
  <dcterms:modified xsi:type="dcterms:W3CDTF">2021-02-23T14:14:00Z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