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8AE5" w14:textId="77777777" w:rsidR="000A0595" w:rsidRDefault="00004273">
      <w:pPr>
        <w:pStyle w:val="Titolo1"/>
      </w:pP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INTEGRITÀ</w:t>
      </w:r>
    </w:p>
    <w:p w14:paraId="78C847DB" w14:textId="77777777" w:rsidR="000A0595" w:rsidRDefault="000A0595">
      <w:pPr>
        <w:pStyle w:val="Corpotesto"/>
        <w:spacing w:before="1"/>
        <w:ind w:left="0"/>
        <w:rPr>
          <w:b/>
        </w:rPr>
      </w:pPr>
    </w:p>
    <w:p w14:paraId="3679A681" w14:textId="77777777" w:rsidR="000A0595" w:rsidRDefault="00004273">
      <w:pPr>
        <w:pStyle w:val="Titolo2"/>
        <w:ind w:left="675"/>
      </w:pPr>
      <w:r>
        <w:t>TRA</w:t>
      </w:r>
    </w:p>
    <w:p w14:paraId="73F565C5" w14:textId="77777777" w:rsidR="000A0595" w:rsidRDefault="000A0595">
      <w:pPr>
        <w:pStyle w:val="Corpotesto"/>
        <w:spacing w:before="4"/>
        <w:ind w:left="0"/>
        <w:rPr>
          <w:b/>
          <w:sz w:val="21"/>
        </w:rPr>
      </w:pPr>
    </w:p>
    <w:p w14:paraId="284E3EA3" w14:textId="77777777" w:rsidR="000A0595" w:rsidRDefault="00892684" w:rsidP="002B57C5">
      <w:pPr>
        <w:pStyle w:val="Corpotesto"/>
        <w:spacing w:before="1"/>
        <w:ind w:left="100"/>
        <w:jc w:val="both"/>
      </w:pPr>
      <w:r w:rsidRPr="00892684">
        <w:rPr>
          <w:color w:val="000000"/>
          <w:lang w:eastAsia="it-IT"/>
        </w:rPr>
        <w:t>Direzione regionale Musei Veneto, con sede in Piazza San Marco, 63, 30124 Venezia, c.f. 94088060275, di seguito denominata anche “Amministrazione”, nella persona del Dott. Daniele Ferrara, nato a Roma il 28 luglio 1962, CF FRRDNL62L28H501E, in qualità di Direttore, in seguito “Stazione appaltante/Amministrazione”</w:t>
      </w:r>
      <w:r w:rsidR="002B57C5" w:rsidRPr="002B57C5">
        <w:rPr>
          <w:color w:val="000000"/>
          <w:lang w:eastAsia="it-IT"/>
        </w:rPr>
        <w:t>;</w:t>
      </w:r>
    </w:p>
    <w:p w14:paraId="5CC5C7A8" w14:textId="77777777" w:rsidR="000A0595" w:rsidRDefault="000A0595">
      <w:pPr>
        <w:pStyle w:val="Corpotesto"/>
        <w:spacing w:before="6"/>
        <w:ind w:left="0"/>
      </w:pPr>
    </w:p>
    <w:p w14:paraId="2A896D12" w14:textId="77777777" w:rsidR="000A0595" w:rsidRDefault="00004273">
      <w:pPr>
        <w:pStyle w:val="Titolo2"/>
        <w:ind w:left="0" w:right="17"/>
      </w:pPr>
      <w:r>
        <w:t>E</w:t>
      </w:r>
    </w:p>
    <w:p w14:paraId="752A1ABC" w14:textId="77777777" w:rsidR="000A0595" w:rsidRDefault="000A0595">
      <w:pPr>
        <w:pStyle w:val="Corpotesto"/>
        <w:spacing w:before="5"/>
        <w:ind w:left="0"/>
        <w:rPr>
          <w:b/>
          <w:sz w:val="21"/>
        </w:rPr>
      </w:pPr>
    </w:p>
    <w:p w14:paraId="6B509E46" w14:textId="4ECF89C0" w:rsidR="000A0595" w:rsidRDefault="00892684" w:rsidP="00755F81">
      <w:pPr>
        <w:pStyle w:val="Corpotesto"/>
        <w:tabs>
          <w:tab w:val="left" w:leader="dot" w:pos="4110"/>
        </w:tabs>
        <w:spacing w:before="2"/>
        <w:ind w:left="100"/>
        <w:jc w:val="both"/>
      </w:pPr>
      <w:r w:rsidRPr="00892684">
        <w:t>L’operatore economico______ con sede legale in _____ – Via _____ n. ___ – ___, codice fiscale – partita IVA______, PEC: _______, in seguito “Appaltatore”, rappresentato dal Sig. _____, in qualità di legale rappresentante della Società, nato a ____ (___) il ____, residente in ____, Via n. ____, C.F. ______</w:t>
      </w:r>
      <w:r w:rsidR="00004273">
        <w:t>,</w:t>
      </w:r>
    </w:p>
    <w:p w14:paraId="0ED4C690" w14:textId="77777777" w:rsidR="000A0595" w:rsidRDefault="000A0595">
      <w:pPr>
        <w:pStyle w:val="Corpotesto"/>
        <w:spacing w:before="3"/>
        <w:ind w:left="0"/>
        <w:rPr>
          <w:sz w:val="24"/>
        </w:rPr>
      </w:pPr>
    </w:p>
    <w:p w14:paraId="13D241C8" w14:textId="77777777" w:rsidR="000A0595" w:rsidRDefault="00004273">
      <w:pPr>
        <w:pStyle w:val="Titolo1"/>
        <w:ind w:left="677"/>
      </w:pPr>
      <w:r>
        <w:t>VISTI</w:t>
      </w:r>
    </w:p>
    <w:p w14:paraId="0432435E" w14:textId="77777777" w:rsidR="000A0595" w:rsidRDefault="000A0595">
      <w:pPr>
        <w:pStyle w:val="Corpotesto"/>
        <w:spacing w:before="3"/>
        <w:ind w:left="0"/>
        <w:rPr>
          <w:b/>
          <w:sz w:val="31"/>
        </w:rPr>
      </w:pPr>
    </w:p>
    <w:p w14:paraId="174F18FC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ind w:right="116"/>
      </w:pPr>
      <w:r>
        <w:t>l’art. 1, comma 17, della legge 6 novembre 2012, n. 190, recante “</w:t>
      </w:r>
      <w:r>
        <w:rPr>
          <w:i/>
        </w:rPr>
        <w:t>Disposizioni per la prevenzione e la repressione</w:t>
      </w:r>
      <w:r>
        <w:rPr>
          <w:i/>
          <w:spacing w:val="-52"/>
        </w:rPr>
        <w:t xml:space="preserve"> </w:t>
      </w:r>
      <w:r>
        <w:rPr>
          <w:i/>
        </w:rPr>
        <w:t>della corruzione e dell’illegalità nella Pubblica Amministrazione</w:t>
      </w:r>
      <w:r>
        <w:t>”, il quale prevede espressamente la possibilità di</w:t>
      </w:r>
      <w:r>
        <w:rPr>
          <w:spacing w:val="-52"/>
        </w:rPr>
        <w:t xml:space="preserve"> </w:t>
      </w:r>
      <w:r>
        <w:t>introduzione negli avvisi, bandi di gara e lettere di invito clausole di rispetto della legalità la cui inosservanza può</w:t>
      </w:r>
      <w:r>
        <w:rPr>
          <w:spacing w:val="1"/>
        </w:rPr>
        <w:t xml:space="preserve"> </w:t>
      </w:r>
      <w:r>
        <w:t>essere sanzionata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l’esclusione</w:t>
      </w:r>
      <w:r>
        <w:rPr>
          <w:spacing w:val="1"/>
        </w:rPr>
        <w:t xml:space="preserve"> </w:t>
      </w:r>
      <w:r>
        <w:t>della gara;</w:t>
      </w:r>
    </w:p>
    <w:p w14:paraId="507E38FD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ind w:right="116"/>
      </w:pPr>
      <w:r>
        <w:t>il decreto del Presidente della Repubblica 16 aprile 2013, n. 62, con il quale è stato emanato il “</w:t>
      </w:r>
      <w:r>
        <w:rPr>
          <w:i/>
        </w:rPr>
        <w:t>Regolamento</w:t>
      </w:r>
      <w:r>
        <w:rPr>
          <w:i/>
          <w:spacing w:val="1"/>
        </w:rPr>
        <w:t xml:space="preserve"> </w:t>
      </w:r>
      <w:r>
        <w:rPr>
          <w:i/>
        </w:rPr>
        <w:t>recante</w:t>
      </w:r>
      <w:r>
        <w:rPr>
          <w:i/>
          <w:spacing w:val="-2"/>
        </w:rPr>
        <w:t xml:space="preserve"> </w:t>
      </w:r>
      <w:r>
        <w:rPr>
          <w:i/>
        </w:rPr>
        <w:t>codice di</w:t>
      </w:r>
      <w:r>
        <w:rPr>
          <w:i/>
          <w:spacing w:val="-1"/>
        </w:rPr>
        <w:t xml:space="preserve"> </w:t>
      </w:r>
      <w:r>
        <w:rPr>
          <w:i/>
        </w:rPr>
        <w:t>comportamento dei</w:t>
      </w:r>
      <w:r>
        <w:rPr>
          <w:i/>
          <w:spacing w:val="-1"/>
        </w:rPr>
        <w:t xml:space="preserve"> </w:t>
      </w:r>
      <w:r>
        <w:rPr>
          <w:i/>
        </w:rPr>
        <w:t>dipendenti</w:t>
      </w:r>
      <w:r>
        <w:rPr>
          <w:i/>
          <w:spacing w:val="2"/>
        </w:rPr>
        <w:t xml:space="preserve"> </w:t>
      </w:r>
      <w:r>
        <w:rPr>
          <w:i/>
        </w:rPr>
        <w:t>pubblici,</w:t>
      </w:r>
      <w:r>
        <w:rPr>
          <w:i/>
          <w:spacing w:val="-3"/>
        </w:rPr>
        <w:t xml:space="preserve"> </w:t>
      </w:r>
      <w:r>
        <w:rPr>
          <w:i/>
        </w:rPr>
        <w:t>a norma</w:t>
      </w:r>
      <w:r>
        <w:rPr>
          <w:i/>
          <w:spacing w:val="-3"/>
        </w:rPr>
        <w:t xml:space="preserve"> </w:t>
      </w:r>
      <w:r>
        <w:rPr>
          <w:i/>
        </w:rPr>
        <w:t>dell’art. 54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30 marzo</w:t>
      </w:r>
      <w:r>
        <w:rPr>
          <w:i/>
          <w:spacing w:val="-1"/>
        </w:rPr>
        <w:t xml:space="preserve"> </w:t>
      </w:r>
      <w:r>
        <w:rPr>
          <w:i/>
        </w:rPr>
        <w:t>2001, n.</w:t>
      </w:r>
      <w:r>
        <w:rPr>
          <w:i/>
          <w:spacing w:val="-2"/>
        </w:rPr>
        <w:t xml:space="preserve"> </w:t>
      </w:r>
      <w:r>
        <w:rPr>
          <w:i/>
        </w:rPr>
        <w:t>165</w:t>
      </w:r>
      <w:r>
        <w:t>”;</w:t>
      </w:r>
    </w:p>
    <w:p w14:paraId="155D19A7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ind w:right="120"/>
      </w:pPr>
      <w:r>
        <w:t>il Codice di Comportamento dei Dipendenti del Ministero per i Beni e le Attività Culturali e per il Turismo,</w:t>
      </w:r>
      <w:r>
        <w:rPr>
          <w:spacing w:val="1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con D.M. 23 dicembre 2015, n. 597;</w:t>
      </w:r>
    </w:p>
    <w:p w14:paraId="2FADEA0B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ind w:right="114"/>
      </w:pPr>
      <w:r>
        <w:t>il Piano Triennale della Prevenzione della Corruzione 2016-2018 del Ministero dell’Interno, adottato con decreto</w:t>
      </w:r>
      <w:r>
        <w:rPr>
          <w:spacing w:val="1"/>
        </w:rPr>
        <w:t xml:space="preserve"> </w:t>
      </w:r>
      <w:r>
        <w:t>del Ministero in data 28 gennaio 2016 e, da ultimo, il Piano triennale della prevenzione della corruzione della</w:t>
      </w:r>
      <w:r>
        <w:rPr>
          <w:spacing w:val="1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t>2019–2021</w:t>
      </w:r>
      <w:r>
        <w:rPr>
          <w:spacing w:val="-2"/>
        </w:rPr>
        <w:t xml:space="preserve"> </w:t>
      </w:r>
      <w:r>
        <w:t>adottato con decreto ministeriale in data</w:t>
      </w:r>
      <w:r>
        <w:rPr>
          <w:spacing w:val="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febbraio</w:t>
      </w:r>
      <w:r>
        <w:rPr>
          <w:spacing w:val="-1"/>
        </w:rPr>
        <w:t xml:space="preserve"> </w:t>
      </w:r>
      <w:r>
        <w:t>2019;</w:t>
      </w:r>
    </w:p>
    <w:p w14:paraId="3DF881B0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ind w:right="116"/>
      </w:pPr>
      <w:r>
        <w:t xml:space="preserve">il </w:t>
      </w:r>
      <w:proofErr w:type="spellStart"/>
      <w:r>
        <w:t>D.Lgs.</w:t>
      </w:r>
      <w:proofErr w:type="spellEnd"/>
      <w:r>
        <w:t xml:space="preserve"> 18 aprile 2016, n. 50 recante: “</w:t>
      </w:r>
      <w:r>
        <w:rPr>
          <w:i/>
        </w:rPr>
        <w:t>Attuazione delle Direttive 2014/23/UE, 2014/24/UE</w:t>
      </w:r>
      <w:r>
        <w:t>” e “</w:t>
      </w:r>
      <w:r>
        <w:rPr>
          <w:i/>
        </w:rPr>
        <w:t>2014/25/UE</w:t>
      </w:r>
      <w:r>
        <w:rPr>
          <w:i/>
          <w:spacing w:val="1"/>
        </w:rPr>
        <w:t xml:space="preserve"> </w:t>
      </w:r>
      <w:r>
        <w:rPr>
          <w:i/>
        </w:rPr>
        <w:t>sull’aggiudicazione dei contratti di concessione, sugli appalti pubblici e sulle procedure d’appalto degli enti</w:t>
      </w:r>
      <w:r>
        <w:rPr>
          <w:i/>
          <w:spacing w:val="1"/>
        </w:rPr>
        <w:t xml:space="preserve"> </w:t>
      </w:r>
      <w:r>
        <w:rPr>
          <w:i/>
        </w:rPr>
        <w:t>erogatori nei settori dell’acqua, dell’energia, dei trasporti e dei servizi postali, nonché per il riordino della</w:t>
      </w:r>
      <w:r>
        <w:rPr>
          <w:i/>
          <w:spacing w:val="1"/>
        </w:rPr>
        <w:t xml:space="preserve"> </w:t>
      </w:r>
      <w:r>
        <w:rPr>
          <w:i/>
        </w:rPr>
        <w:t>disciplina</w:t>
      </w:r>
      <w:r>
        <w:rPr>
          <w:i/>
          <w:spacing w:val="-3"/>
        </w:rPr>
        <w:t xml:space="preserve"> </w:t>
      </w:r>
      <w:r>
        <w:rPr>
          <w:i/>
        </w:rPr>
        <w:t>vigente in materia</w:t>
      </w:r>
      <w:r>
        <w:rPr>
          <w:i/>
          <w:spacing w:val="-1"/>
        </w:rPr>
        <w:t xml:space="preserve"> </w:t>
      </w:r>
      <w:r>
        <w:rPr>
          <w:i/>
        </w:rPr>
        <w:t>di contratti</w:t>
      </w:r>
      <w:r>
        <w:rPr>
          <w:i/>
          <w:spacing w:val="-2"/>
        </w:rPr>
        <w:t xml:space="preserve"> </w:t>
      </w:r>
      <w:r>
        <w:rPr>
          <w:i/>
        </w:rPr>
        <w:t>pubblici</w:t>
      </w:r>
      <w:r>
        <w:rPr>
          <w:i/>
          <w:spacing w:val="1"/>
        </w:rPr>
        <w:t xml:space="preserve"> </w:t>
      </w:r>
      <w:r>
        <w:rPr>
          <w:i/>
        </w:rPr>
        <w:t>relativi</w:t>
      </w:r>
      <w:r>
        <w:rPr>
          <w:i/>
          <w:spacing w:val="-2"/>
        </w:rPr>
        <w:t xml:space="preserve"> </w:t>
      </w:r>
      <w:r>
        <w:rPr>
          <w:i/>
        </w:rPr>
        <w:t>a lavori, servizi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forniture</w:t>
      </w:r>
      <w:r>
        <w:t>”;</w:t>
      </w:r>
    </w:p>
    <w:p w14:paraId="019400AD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spacing w:before="1"/>
        <w:ind w:right="118"/>
      </w:pPr>
      <w:r>
        <w:t xml:space="preserve">il Piano Nazionale Anticorruzione 2019 approvato dall’ANAC con Delibera n. 1064 del 13 novembre 2019 </w:t>
      </w:r>
      <w:r>
        <w:rPr>
          <w:sz w:val="24"/>
        </w:rPr>
        <w:t>in via</w:t>
      </w:r>
      <w:r>
        <w:rPr>
          <w:spacing w:val="1"/>
          <w:sz w:val="24"/>
        </w:rPr>
        <w:t xml:space="preserve"> </w:t>
      </w:r>
      <w:r>
        <w:rPr>
          <w:sz w:val="24"/>
        </w:rPr>
        <w:t>definitiva</w:t>
      </w:r>
      <w:r>
        <w:t>;</w:t>
      </w:r>
    </w:p>
    <w:p w14:paraId="25EAA81E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spacing w:line="252" w:lineRule="exact"/>
        <w:ind w:right="0"/>
      </w:pPr>
      <w:r>
        <w:t>il</w:t>
      </w:r>
      <w:r>
        <w:rPr>
          <w:spacing w:val="10"/>
        </w:rPr>
        <w:t xml:space="preserve"> </w:t>
      </w:r>
      <w:r>
        <w:t>Piano</w:t>
      </w:r>
      <w:r>
        <w:rPr>
          <w:spacing w:val="3"/>
        </w:rPr>
        <w:t xml:space="preserve"> </w:t>
      </w:r>
      <w:r>
        <w:t>Triennale</w:t>
      </w:r>
      <w:r>
        <w:rPr>
          <w:spacing w:val="6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Prevenzione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Corruzione</w:t>
      </w:r>
      <w:r>
        <w:rPr>
          <w:spacing w:val="6"/>
        </w:rPr>
        <w:t xml:space="preserve"> </w:t>
      </w:r>
      <w:r>
        <w:t>2019</w:t>
      </w:r>
      <w:r>
        <w:rPr>
          <w:spacing w:val="8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2021,</w:t>
      </w:r>
      <w:r>
        <w:rPr>
          <w:spacing w:val="10"/>
        </w:rPr>
        <w:t xml:space="preserve"> </w:t>
      </w:r>
      <w:r>
        <w:t>adottato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decreto</w:t>
      </w:r>
      <w:r>
        <w:rPr>
          <w:spacing w:val="9"/>
        </w:rPr>
        <w:t xml:space="preserve"> </w:t>
      </w:r>
      <w:r>
        <w:t>ministeriale</w:t>
      </w:r>
      <w:r>
        <w:rPr>
          <w:spacing w:val="9"/>
        </w:rPr>
        <w:t xml:space="preserve"> </w:t>
      </w:r>
      <w:r>
        <w:t>MIBACT</w:t>
      </w:r>
      <w:r>
        <w:rPr>
          <w:spacing w:val="11"/>
        </w:rPr>
        <w:t xml:space="preserve"> </w:t>
      </w:r>
      <w:r>
        <w:t>n.</w:t>
      </w:r>
    </w:p>
    <w:p w14:paraId="36405460" w14:textId="77777777" w:rsidR="000A0595" w:rsidRDefault="00004273">
      <w:pPr>
        <w:pStyle w:val="Corpotesto"/>
        <w:spacing w:line="252" w:lineRule="exact"/>
        <w:jc w:val="both"/>
      </w:pPr>
      <w:r>
        <w:t>35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31/1/2019, registrato</w:t>
      </w:r>
      <w:r>
        <w:rPr>
          <w:spacing w:val="-3"/>
        </w:rPr>
        <w:t xml:space="preserve"> </w:t>
      </w:r>
      <w:r>
        <w:t>alla Corte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Conti</w:t>
      </w:r>
      <w:r>
        <w:rPr>
          <w:spacing w:val="-1"/>
        </w:rPr>
        <w:t xml:space="preserve"> </w:t>
      </w:r>
      <w:r>
        <w:t>al n.</w:t>
      </w:r>
      <w:r>
        <w:rPr>
          <w:spacing w:val="-1"/>
        </w:rPr>
        <w:t xml:space="preserve"> </w:t>
      </w:r>
      <w:r>
        <w:t>332,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2019;</w:t>
      </w:r>
    </w:p>
    <w:p w14:paraId="5CF1C52C" w14:textId="77777777" w:rsidR="007D488E" w:rsidRPr="00286C2F" w:rsidRDefault="00004273" w:rsidP="007D488E">
      <w:pPr>
        <w:pStyle w:val="Paragrafoelenco"/>
        <w:numPr>
          <w:ilvl w:val="0"/>
          <w:numId w:val="6"/>
        </w:numPr>
        <w:tabs>
          <w:tab w:val="left" w:pos="460"/>
        </w:tabs>
        <w:spacing w:before="1"/>
        <w:ind w:right="118"/>
      </w:pPr>
      <w:r>
        <w:t>Il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triennale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adottato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 w:rsidRPr="00286C2F">
        <w:t>ministeriale</w:t>
      </w:r>
      <w:r w:rsidR="00F8468C" w:rsidRPr="00286C2F">
        <w:t xml:space="preserve"> MIBACT</w:t>
      </w:r>
      <w:r w:rsidRPr="00286C2F">
        <w:t xml:space="preserve"> n. 161 del 16/04/2021, registrato alla Corte dei Conti al numero 1368 il 29 aprile 2021;</w:t>
      </w:r>
    </w:p>
    <w:p w14:paraId="4226067F" w14:textId="77777777" w:rsidR="0018040F" w:rsidRPr="00F8468C" w:rsidRDefault="007D488E" w:rsidP="0018040F">
      <w:pPr>
        <w:pStyle w:val="Paragrafoelenco"/>
        <w:numPr>
          <w:ilvl w:val="0"/>
          <w:numId w:val="6"/>
        </w:numPr>
        <w:tabs>
          <w:tab w:val="left" w:pos="460"/>
        </w:tabs>
        <w:spacing w:before="1"/>
        <w:ind w:right="118"/>
      </w:pPr>
      <w:r w:rsidRPr="00286C2F">
        <w:t>Il Piano triennale</w:t>
      </w:r>
      <w:r w:rsidRPr="00F8468C">
        <w:t xml:space="preserve"> di prevenzione della corruzione e della trasparenza e integrità 2022-2024, adottato con decreto ministeriale </w:t>
      </w:r>
      <w:proofErr w:type="spellStart"/>
      <w:r w:rsidRPr="00F8468C">
        <w:t>MiC</w:t>
      </w:r>
      <w:proofErr w:type="spellEnd"/>
      <w:r w:rsidRPr="00F8468C">
        <w:t xml:space="preserve"> n. 200 dell’11 maggio 2022, registrato alla Corte dei Conti al numero 1702 il 10 giugno 2022;</w:t>
      </w:r>
    </w:p>
    <w:p w14:paraId="47D403FD" w14:textId="77777777" w:rsidR="000A0595" w:rsidRDefault="00004273" w:rsidP="0018040F">
      <w:pPr>
        <w:pStyle w:val="Paragrafoelenco"/>
        <w:numPr>
          <w:ilvl w:val="0"/>
          <w:numId w:val="6"/>
        </w:numPr>
        <w:tabs>
          <w:tab w:val="left" w:pos="460"/>
        </w:tabs>
        <w:spacing w:before="1"/>
        <w:ind w:right="118"/>
      </w:pPr>
      <w:r>
        <w:t>l’art. 3, comma 7, della Legge n. 120 del 2020</w:t>
      </w:r>
      <w:r w:rsidRPr="0018040F">
        <w:rPr>
          <w:spacing w:val="55"/>
        </w:rPr>
        <w:t xml:space="preserve"> </w:t>
      </w:r>
      <w:r>
        <w:t>che introduce, nell’ambito del Decreto legislativo 6 settembre</w:t>
      </w:r>
      <w:r w:rsidRPr="0018040F">
        <w:rPr>
          <w:spacing w:val="1"/>
        </w:rPr>
        <w:t xml:space="preserve"> </w:t>
      </w:r>
      <w:r>
        <w:t>2011,</w:t>
      </w:r>
      <w:r w:rsidRPr="0018040F">
        <w:rPr>
          <w:spacing w:val="-1"/>
        </w:rPr>
        <w:t xml:space="preserve"> </w:t>
      </w:r>
      <w:r>
        <w:t>n. 159, l’art. 83-bis.</w:t>
      </w:r>
      <w:r w:rsidRPr="0018040F">
        <w:rPr>
          <w:spacing w:val="2"/>
        </w:rPr>
        <w:t xml:space="preserve"> </w:t>
      </w:r>
      <w:r>
        <w:t>(Protocollo di</w:t>
      </w:r>
      <w:r w:rsidRPr="0018040F">
        <w:rPr>
          <w:spacing w:val="2"/>
        </w:rPr>
        <w:t xml:space="preserve"> </w:t>
      </w:r>
      <w:r>
        <w:t>legalità);</w:t>
      </w:r>
    </w:p>
    <w:p w14:paraId="2BA9D030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ind w:right="114"/>
      </w:pPr>
      <w:r>
        <w:t>l’art. 83-bis, del Decreto legislativo 6 settembre 2011, n. 159 - articolo introdotto dall'art. 3, comma 7,</w:t>
      </w:r>
      <w:r>
        <w:rPr>
          <w:spacing w:val="55"/>
        </w:rPr>
        <w:t xml:space="preserve"> </w:t>
      </w:r>
      <w:r>
        <w:t>legge n.</w:t>
      </w:r>
      <w:r>
        <w:rPr>
          <w:spacing w:val="1"/>
        </w:rPr>
        <w:t xml:space="preserve"> </w:t>
      </w:r>
      <w:r>
        <w:t>120 del 2020 - che al comma 3 recita: “</w:t>
      </w:r>
      <w:r>
        <w:rPr>
          <w:i/>
        </w:rPr>
        <w:t>Le stazioni appaltanti prevedono negli avvisi, bandi di gara o lettere di</w:t>
      </w:r>
      <w:r>
        <w:rPr>
          <w:i/>
          <w:spacing w:val="1"/>
        </w:rPr>
        <w:t xml:space="preserve"> </w:t>
      </w:r>
      <w:r>
        <w:rPr>
          <w:i/>
        </w:rPr>
        <w:t>invito che il mancato rispetto dei protocolli di legalità costituisce causa di esclusione dalla gara o di risoluzione</w:t>
      </w:r>
      <w:r>
        <w:rPr>
          <w:i/>
          <w:spacing w:val="1"/>
        </w:rPr>
        <w:t xml:space="preserve"> </w:t>
      </w:r>
      <w:r>
        <w:rPr>
          <w:i/>
        </w:rPr>
        <w:t>del contratto”</w:t>
      </w:r>
      <w:r>
        <w:t>.</w:t>
      </w:r>
    </w:p>
    <w:p w14:paraId="2CA47BA9" w14:textId="77777777" w:rsidR="000A0595" w:rsidRDefault="000A0595">
      <w:pPr>
        <w:pStyle w:val="Corpotesto"/>
        <w:ind w:left="0"/>
      </w:pPr>
    </w:p>
    <w:p w14:paraId="3D28BB0A" w14:textId="77777777" w:rsidR="000A0595" w:rsidRDefault="00004273">
      <w:pPr>
        <w:pStyle w:val="Titolo2"/>
        <w:ind w:left="680"/>
      </w:pPr>
      <w:r>
        <w:lastRenderedPageBreak/>
        <w:t>PREMESSO</w:t>
      </w:r>
      <w:r>
        <w:rPr>
          <w:spacing w:val="1"/>
        </w:rPr>
        <w:t xml:space="preserve"> </w:t>
      </w:r>
      <w:r>
        <w:t>CHE</w:t>
      </w:r>
    </w:p>
    <w:p w14:paraId="5E9C54C2" w14:textId="77777777" w:rsidR="000A0595" w:rsidRDefault="000A0595">
      <w:pPr>
        <w:pStyle w:val="Corpotesto"/>
        <w:spacing w:before="7"/>
        <w:ind w:left="0"/>
        <w:rPr>
          <w:b/>
          <w:sz w:val="21"/>
        </w:rPr>
      </w:pPr>
    </w:p>
    <w:p w14:paraId="2E6C866C" w14:textId="77777777" w:rsidR="000A0595" w:rsidRDefault="00004273">
      <w:pPr>
        <w:pStyle w:val="Corpotesto"/>
        <w:ind w:left="100" w:right="116"/>
        <w:jc w:val="both"/>
      </w:pPr>
      <w:r>
        <w:t>I</w:t>
      </w:r>
      <w:r>
        <w:rPr>
          <w:spacing w:val="1"/>
        </w:rPr>
        <w:t xml:space="preserve"> </w:t>
      </w:r>
      <w:r>
        <w:t>c.d.</w:t>
      </w:r>
      <w:r>
        <w:rPr>
          <w:spacing w:val="1"/>
        </w:rPr>
        <w:t xml:space="preserve"> </w:t>
      </w:r>
      <w:r>
        <w:t>Patti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</w:t>
      </w:r>
      <w:r>
        <w:rPr>
          <w:spacing w:val="1"/>
        </w:rPr>
        <w:t xml:space="preserve"> </w:t>
      </w:r>
      <w:r>
        <w:t>sanciscono,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impegno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nell’esecuzione dei contratti pubblici, in particolare modo per favorire la prevenzione, i1 controllo ed il contrasto dei</w:t>
      </w:r>
      <w:r>
        <w:rPr>
          <w:spacing w:val="1"/>
        </w:rPr>
        <w:t xml:space="preserve"> </w:t>
      </w:r>
      <w:r>
        <w:t>tentativi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infiltrazione</w:t>
      </w:r>
      <w:r>
        <w:rPr>
          <w:spacing w:val="-4"/>
        </w:rPr>
        <w:t xml:space="preserve"> </w:t>
      </w:r>
      <w:r>
        <w:t>mafiosa, nonché per</w:t>
      </w:r>
      <w:r>
        <w:rPr>
          <w:spacing w:val="-1"/>
        </w:rPr>
        <w:t xml:space="preserve"> </w:t>
      </w:r>
      <w:r>
        <w:t>la verifica</w:t>
      </w:r>
      <w:r>
        <w:rPr>
          <w:spacing w:val="-2"/>
        </w:rPr>
        <w:t xml:space="preserve"> </w:t>
      </w:r>
      <w:r>
        <w:t>della sicurezza 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regolarità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luoghi</w:t>
      </w:r>
      <w:r>
        <w:rPr>
          <w:spacing w:val="-1"/>
        </w:rPr>
        <w:t xml:space="preserve"> </w:t>
      </w:r>
      <w:r>
        <w:t>di lavoro.</w:t>
      </w:r>
    </w:p>
    <w:p w14:paraId="146D9EF3" w14:textId="77777777" w:rsidR="000A0595" w:rsidRDefault="00004273">
      <w:pPr>
        <w:pStyle w:val="Corpotesto"/>
        <w:ind w:left="100" w:right="115"/>
        <w:jc w:val="both"/>
      </w:pPr>
      <w:r>
        <w:t>E’, dunque, legittima la previsione negli avvisi, bandi di gara e lettere di invito che richiedono l’accettazione dei</w:t>
      </w:r>
      <w:r>
        <w:rPr>
          <w:spacing w:val="1"/>
        </w:rPr>
        <w:t xml:space="preserve"> </w:t>
      </w:r>
      <w:r>
        <w:t>protocolli di legalità e dei patti di integrità quale possibile causa di esclusione in quanto tali mezzi sono posti a tutela</w:t>
      </w:r>
      <w:r>
        <w:rPr>
          <w:spacing w:val="1"/>
        </w:rPr>
        <w:t xml:space="preserve"> </w:t>
      </w:r>
      <w:r>
        <w:t>degli interessi di rango e gli obblighi in tal modo assunti dall’applicazione di norme imperative di ordine pubblico con</w:t>
      </w:r>
      <w:r>
        <w:rPr>
          <w:spacing w:val="1"/>
        </w:rPr>
        <w:t xml:space="preserve"> </w:t>
      </w:r>
      <w:r>
        <w:t>particolare riguardo alla legislazione in materia di prevenzione e di contrasto alla criminalità organizzata nel settore</w:t>
      </w:r>
      <w:r>
        <w:rPr>
          <w:spacing w:val="1"/>
        </w:rPr>
        <w:t xml:space="preserve"> </w:t>
      </w:r>
      <w:r>
        <w:t>degli appalti.</w:t>
      </w:r>
    </w:p>
    <w:p w14:paraId="4C778F37" w14:textId="2D2F7168" w:rsidR="000A0595" w:rsidRDefault="00004273">
      <w:pPr>
        <w:ind w:left="100" w:right="114"/>
        <w:jc w:val="both"/>
      </w:pPr>
      <w:r>
        <w:t>Secondo</w:t>
      </w:r>
      <w:r>
        <w:rPr>
          <w:spacing w:val="2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definizione</w:t>
      </w:r>
      <w:r>
        <w:rPr>
          <w:spacing w:val="25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dall’Autorità</w:t>
      </w:r>
      <w:r>
        <w:rPr>
          <w:spacing w:val="26"/>
        </w:rPr>
        <w:t xml:space="preserve"> </w:t>
      </w:r>
      <w:r>
        <w:t>nella</w:t>
      </w:r>
      <w:r>
        <w:rPr>
          <w:spacing w:val="27"/>
        </w:rPr>
        <w:t xml:space="preserve"> </w:t>
      </w:r>
      <w:r>
        <w:t>determinazione</w:t>
      </w:r>
      <w:r>
        <w:rPr>
          <w:spacing w:val="25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4/2012</w:t>
      </w:r>
      <w:r w:rsidR="00E45043">
        <w:rPr>
          <w:spacing w:val="24"/>
        </w:rPr>
        <w:t>,</w:t>
      </w:r>
      <w:r>
        <w:rPr>
          <w:b/>
        </w:rPr>
        <w:t xml:space="preserve"> </w:t>
      </w:r>
      <w:r>
        <w:t>i protocolli di legalità sono gli strumenti con i quali “</w:t>
      </w:r>
      <w:r>
        <w:rPr>
          <w:i/>
        </w:rPr>
        <w:t>le amministrazioni</w:t>
      </w:r>
      <w:r>
        <w:rPr>
          <w:i/>
          <w:spacing w:val="1"/>
        </w:rPr>
        <w:t xml:space="preserve"> </w:t>
      </w:r>
      <w:r>
        <w:rPr>
          <w:i/>
        </w:rPr>
        <w:t>assumono di regola, l’obbligo di inserire nei bandi di gara, quale</w:t>
      </w:r>
      <w:r>
        <w:rPr>
          <w:i/>
          <w:spacing w:val="1"/>
        </w:rPr>
        <w:t xml:space="preserve"> </w:t>
      </w:r>
      <w:r>
        <w:rPr>
          <w:i/>
        </w:rPr>
        <w:t>condizione per la partecipazione a pena di</w:t>
      </w:r>
      <w:r>
        <w:rPr>
          <w:i/>
          <w:spacing w:val="1"/>
        </w:rPr>
        <w:t xml:space="preserve"> </w:t>
      </w:r>
      <w:r>
        <w:rPr>
          <w:i/>
        </w:rPr>
        <w:t>esclusione, l’accettazione preventiva, da parte degli operatori economici, di determinate clausole” introdotte “per la</w:t>
      </w:r>
      <w:r>
        <w:rPr>
          <w:i/>
          <w:spacing w:val="1"/>
        </w:rPr>
        <w:t xml:space="preserve"> </w:t>
      </w:r>
      <w:r>
        <w:rPr>
          <w:i/>
        </w:rPr>
        <w:t>prevenzione, il controllo ed il contrasto dei tentativi di infiltrazione mafiosa, nonché per la verifica della sicurezza e</w:t>
      </w:r>
      <w:r>
        <w:rPr>
          <w:i/>
          <w:spacing w:val="1"/>
        </w:rPr>
        <w:t xml:space="preserve"> </w:t>
      </w:r>
      <w:r>
        <w:rPr>
          <w:i/>
        </w:rPr>
        <w:t>della regolarità</w:t>
      </w:r>
      <w:r>
        <w:rPr>
          <w:i/>
          <w:spacing w:val="-1"/>
        </w:rPr>
        <w:t xml:space="preserve"> </w:t>
      </w:r>
      <w:r>
        <w:rPr>
          <w:i/>
        </w:rPr>
        <w:t>dei</w:t>
      </w:r>
      <w:r>
        <w:rPr>
          <w:i/>
          <w:spacing w:val="-2"/>
        </w:rPr>
        <w:t xml:space="preserve"> </w:t>
      </w:r>
      <w:r>
        <w:rPr>
          <w:i/>
        </w:rPr>
        <w:t>luoghi</w:t>
      </w:r>
      <w:r>
        <w:rPr>
          <w:i/>
          <w:spacing w:val="-2"/>
        </w:rPr>
        <w:t xml:space="preserve"> </w:t>
      </w:r>
      <w:r>
        <w:rPr>
          <w:i/>
        </w:rPr>
        <w:t>di lavoro</w:t>
      </w:r>
      <w:r>
        <w:t>”.</w:t>
      </w:r>
    </w:p>
    <w:p w14:paraId="21BE2100" w14:textId="77777777" w:rsidR="000A0595" w:rsidRDefault="00004273">
      <w:pPr>
        <w:ind w:left="100" w:right="114"/>
        <w:jc w:val="both"/>
        <w:rPr>
          <w:i/>
        </w:rPr>
      </w:pPr>
      <w:r>
        <w:t>L’ANAC nella determinazione n.1/2015, in particolare precisa: “</w:t>
      </w:r>
      <w:r>
        <w:rPr>
          <w:i/>
        </w:rPr>
        <w:t>Con riferimento ai protocolli di legalità, nella citata</w:t>
      </w:r>
      <w:r>
        <w:rPr>
          <w:i/>
          <w:spacing w:val="1"/>
        </w:rPr>
        <w:t xml:space="preserve"> </w:t>
      </w:r>
      <w:r>
        <w:rPr>
          <w:i/>
        </w:rPr>
        <w:t>determinazione n. 4/2012, è stato ritenuto legittimo prescrivere, a pena di esclusione, l’accettazione delle condizioni</w:t>
      </w:r>
      <w:r>
        <w:rPr>
          <w:i/>
          <w:spacing w:val="1"/>
        </w:rPr>
        <w:t xml:space="preserve"> </w:t>
      </w:r>
      <w:r>
        <w:rPr>
          <w:i/>
        </w:rPr>
        <w:t>contrattuali contenute nella documentazione di gara, tra le quali l’accettazione degli obblighi in materia di contrasto</w:t>
      </w:r>
      <w:r>
        <w:rPr>
          <w:i/>
          <w:spacing w:val="1"/>
        </w:rPr>
        <w:t xml:space="preserve"> </w:t>
      </w:r>
      <w:r>
        <w:rPr>
          <w:i/>
        </w:rPr>
        <w:t>delle infiltrazioni criminali negli appalti previsti nell’ambito di protocolli di legalità/patti di integrità. Ciò in quanto</w:t>
      </w:r>
      <w:r>
        <w:rPr>
          <w:i/>
          <w:spacing w:val="1"/>
        </w:rPr>
        <w:t xml:space="preserve"> </w:t>
      </w:r>
      <w:r>
        <w:rPr>
          <w:i/>
        </w:rPr>
        <w:t>tali strumenti sono posti a tutela di interessi di rango sovraordinato e gli obblighi in tal modo assunti discendono</w:t>
      </w:r>
      <w:r>
        <w:rPr>
          <w:i/>
          <w:spacing w:val="1"/>
        </w:rPr>
        <w:t xml:space="preserve"> </w:t>
      </w:r>
      <w:r>
        <w:rPr>
          <w:i/>
        </w:rPr>
        <w:t>dall’applicazione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norme</w:t>
      </w:r>
      <w:r>
        <w:rPr>
          <w:i/>
          <w:spacing w:val="-2"/>
        </w:rPr>
        <w:t xml:space="preserve"> </w:t>
      </w:r>
      <w:r>
        <w:rPr>
          <w:i/>
        </w:rPr>
        <w:t>imperative di ordine</w:t>
      </w:r>
      <w:r>
        <w:rPr>
          <w:i/>
          <w:spacing w:val="-3"/>
        </w:rPr>
        <w:t xml:space="preserve"> </w:t>
      </w:r>
      <w:r>
        <w:rPr>
          <w:i/>
        </w:rPr>
        <w:t>pubblico”.</w:t>
      </w:r>
    </w:p>
    <w:p w14:paraId="1604C5AF" w14:textId="77777777" w:rsidR="000A0595" w:rsidRDefault="00004273">
      <w:pPr>
        <w:spacing w:before="1"/>
        <w:ind w:left="100" w:right="113"/>
        <w:jc w:val="both"/>
        <w:rPr>
          <w:i/>
        </w:rPr>
      </w:pPr>
      <w:r>
        <w:t>Il Piano Triennale della Prevenzione della Corruzione 2019 - 2021, adottato con decreto ministeriale MIBACT n. 35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31/01/2019,</w:t>
      </w:r>
      <w:r>
        <w:rPr>
          <w:spacing w:val="1"/>
        </w:rPr>
        <w:t xml:space="preserve"> </w:t>
      </w:r>
      <w:r>
        <w:t>innanzi</w:t>
      </w:r>
      <w:r>
        <w:rPr>
          <w:spacing w:val="1"/>
        </w:rPr>
        <w:t xml:space="preserve"> </w:t>
      </w:r>
      <w:r>
        <w:t>citato,</w:t>
      </w:r>
      <w:r>
        <w:rPr>
          <w:spacing w:val="1"/>
        </w:rPr>
        <w:t xml:space="preserve"> </w:t>
      </w:r>
      <w:r>
        <w:t>prescrive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9.13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“</w:t>
      </w:r>
      <w:r>
        <w:rPr>
          <w:i/>
        </w:rPr>
        <w:t>l’Amministrazione in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procedure</w:t>
      </w:r>
      <w:r>
        <w:rPr>
          <w:i/>
          <w:spacing w:val="1"/>
        </w:rPr>
        <w:t xml:space="preserve"> </w:t>
      </w:r>
      <w:r>
        <w:rPr>
          <w:i/>
        </w:rPr>
        <w:t>ad evidenza</w:t>
      </w:r>
      <w:r>
        <w:rPr>
          <w:i/>
          <w:spacing w:val="1"/>
        </w:rPr>
        <w:t xml:space="preserve"> </w:t>
      </w:r>
      <w:r>
        <w:rPr>
          <w:i/>
        </w:rPr>
        <w:t xml:space="preserve">pubblica attivate dalla medesima, </w:t>
      </w:r>
      <w:r w:rsidRPr="00E45043">
        <w:rPr>
          <w:bCs/>
          <w:i/>
        </w:rPr>
        <w:t>dovrà</w:t>
      </w:r>
      <w:r>
        <w:rPr>
          <w:b/>
          <w:i/>
        </w:rPr>
        <w:t xml:space="preserve"> </w:t>
      </w:r>
      <w:r>
        <w:rPr>
          <w:i/>
        </w:rPr>
        <w:t>prevedere nei bandi di gara o nelle lettere di invito che il mancato rispetto</w:t>
      </w:r>
      <w:r>
        <w:rPr>
          <w:i/>
          <w:spacing w:val="1"/>
        </w:rPr>
        <w:t xml:space="preserve"> </w:t>
      </w:r>
      <w:r>
        <w:rPr>
          <w:i/>
        </w:rPr>
        <w:t>delle clausole contenute nei protocolli di legalità costituisce causa di esclusione dalla gara, così come previsto</w:t>
      </w:r>
      <w:r>
        <w:rPr>
          <w:i/>
          <w:spacing w:val="1"/>
        </w:rPr>
        <w:t xml:space="preserve"> </w:t>
      </w:r>
      <w:r>
        <w:rPr>
          <w:i/>
        </w:rPr>
        <w:t>dall’art.</w:t>
      </w:r>
      <w:r>
        <w:rPr>
          <w:i/>
          <w:spacing w:val="-1"/>
        </w:rPr>
        <w:t xml:space="preserve"> </w:t>
      </w:r>
      <w:r>
        <w:rPr>
          <w:i/>
        </w:rPr>
        <w:t>1,</w:t>
      </w:r>
      <w:r>
        <w:rPr>
          <w:i/>
          <w:spacing w:val="-2"/>
        </w:rPr>
        <w:t xml:space="preserve"> </w:t>
      </w:r>
      <w:r>
        <w:rPr>
          <w:i/>
        </w:rPr>
        <w:t>comma 17, della legge n. 190 del</w:t>
      </w:r>
      <w:r>
        <w:rPr>
          <w:i/>
          <w:spacing w:val="2"/>
        </w:rPr>
        <w:t xml:space="preserve"> </w:t>
      </w:r>
      <w:r>
        <w:rPr>
          <w:i/>
        </w:rPr>
        <w:t>2012”.</w:t>
      </w:r>
    </w:p>
    <w:p w14:paraId="50208564" w14:textId="77777777" w:rsidR="000A0595" w:rsidRDefault="00004273">
      <w:pPr>
        <w:ind w:left="100" w:right="115"/>
        <w:jc w:val="both"/>
      </w:pPr>
      <w:r>
        <w:t>L’art.</w:t>
      </w:r>
      <w:r>
        <w:rPr>
          <w:spacing w:val="21"/>
        </w:rPr>
        <w:t xml:space="preserve"> </w:t>
      </w:r>
      <w:r>
        <w:t>3,</w:t>
      </w:r>
      <w:r>
        <w:rPr>
          <w:spacing w:val="23"/>
        </w:rPr>
        <w:t xml:space="preserve"> </w:t>
      </w:r>
      <w:r>
        <w:t>comma</w:t>
      </w:r>
      <w:r>
        <w:rPr>
          <w:spacing w:val="22"/>
        </w:rPr>
        <w:t xml:space="preserve"> </w:t>
      </w:r>
      <w:r>
        <w:t>7,</w:t>
      </w:r>
      <w:r>
        <w:rPr>
          <w:spacing w:val="23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Legge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120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2020</w:t>
      </w:r>
      <w:r>
        <w:rPr>
          <w:spacing w:val="21"/>
        </w:rPr>
        <w:t xml:space="preserve"> </w:t>
      </w:r>
      <w:r>
        <w:t>introduce,</w:t>
      </w:r>
      <w:r>
        <w:rPr>
          <w:spacing w:val="22"/>
        </w:rPr>
        <w:t xml:space="preserve"> </w:t>
      </w:r>
      <w:r>
        <w:t>nell’ambito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Decreto</w:t>
      </w:r>
      <w:r>
        <w:rPr>
          <w:spacing w:val="21"/>
        </w:rPr>
        <w:t xml:space="preserve"> </w:t>
      </w:r>
      <w:r>
        <w:t>legislativo</w:t>
      </w:r>
      <w:r>
        <w:rPr>
          <w:spacing w:val="23"/>
        </w:rPr>
        <w:t xml:space="preserve"> </w:t>
      </w:r>
      <w:r>
        <w:t>6</w:t>
      </w:r>
      <w:r>
        <w:rPr>
          <w:spacing w:val="21"/>
        </w:rPr>
        <w:t xml:space="preserve"> </w:t>
      </w:r>
      <w:r>
        <w:t>settembre</w:t>
      </w:r>
      <w:r>
        <w:rPr>
          <w:spacing w:val="24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159, l’art. 83-bis. (Protocollo di legalità), in cui al comma 3 viene sancito che “</w:t>
      </w:r>
      <w:r>
        <w:rPr>
          <w:i/>
        </w:rPr>
        <w:t>le stazioni appaltanti prevedono negli</w:t>
      </w:r>
      <w:r>
        <w:rPr>
          <w:i/>
          <w:spacing w:val="1"/>
        </w:rPr>
        <w:t xml:space="preserve"> </w:t>
      </w:r>
      <w:r>
        <w:rPr>
          <w:i/>
        </w:rPr>
        <w:t>avvisi, bandi di gara o lettere di invito che il mancato rispetto dei protocolli di legalità costituisce causa di esclusione</w:t>
      </w:r>
      <w:r>
        <w:rPr>
          <w:i/>
          <w:spacing w:val="1"/>
        </w:rPr>
        <w:t xml:space="preserve"> </w:t>
      </w:r>
      <w:r>
        <w:rPr>
          <w:i/>
        </w:rPr>
        <w:t>dalla gara</w:t>
      </w:r>
      <w:r>
        <w:rPr>
          <w:i/>
          <w:spacing w:val="-2"/>
        </w:rPr>
        <w:t xml:space="preserve"> </w:t>
      </w:r>
      <w:r>
        <w:rPr>
          <w:i/>
        </w:rPr>
        <w:t>o di</w:t>
      </w:r>
      <w:r>
        <w:rPr>
          <w:i/>
          <w:spacing w:val="-2"/>
        </w:rPr>
        <w:t xml:space="preserve"> </w:t>
      </w:r>
      <w:r>
        <w:rPr>
          <w:i/>
        </w:rPr>
        <w:t>risoluzione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2"/>
        </w:rPr>
        <w:t xml:space="preserve"> </w:t>
      </w:r>
      <w:r>
        <w:rPr>
          <w:i/>
        </w:rPr>
        <w:t>contratto”</w:t>
      </w:r>
      <w:r>
        <w:t>.</w:t>
      </w:r>
    </w:p>
    <w:p w14:paraId="0AAA3DB9" w14:textId="77777777" w:rsidR="000A0595" w:rsidRDefault="00004273">
      <w:pPr>
        <w:pStyle w:val="Corpotesto"/>
        <w:ind w:left="100" w:right="115"/>
        <w:jc w:val="both"/>
      </w:pPr>
      <w:r>
        <w:t>Tale formale obbligazione delle amministrazioni aggiudicatrici e dei concorrenti e aggiudicatari, vincola le parti ad</w:t>
      </w:r>
      <w:r>
        <w:rPr>
          <w:spacing w:val="1"/>
        </w:rPr>
        <w:t xml:space="preserve"> </w:t>
      </w:r>
      <w:r>
        <w:t>improntare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rispettivi</w:t>
      </w:r>
      <w:r>
        <w:rPr>
          <w:spacing w:val="3"/>
        </w:rPr>
        <w:t xml:space="preserve"> </w:t>
      </w:r>
      <w:r>
        <w:t>comportamenti</w:t>
      </w:r>
      <w:r>
        <w:rPr>
          <w:spacing w:val="5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principi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lealtà,</w:t>
      </w:r>
      <w:r>
        <w:rPr>
          <w:spacing w:val="3"/>
        </w:rPr>
        <w:t xml:space="preserve"> </w:t>
      </w:r>
      <w:r>
        <w:t>trasparenza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correttezza.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presidio</w:t>
      </w:r>
      <w:r>
        <w:rPr>
          <w:spacing w:val="8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tali</w:t>
      </w:r>
      <w:r>
        <w:rPr>
          <w:spacing w:val="6"/>
        </w:rPr>
        <w:t xml:space="preserve"> </w:t>
      </w:r>
      <w:r>
        <w:t>principi,</w:t>
      </w:r>
      <w:r>
        <w:rPr>
          <w:spacing w:val="5"/>
        </w:rPr>
        <w:t xml:space="preserve"> </w:t>
      </w:r>
      <w:r>
        <w:t>quindi,</w:t>
      </w:r>
      <w:r>
        <w:rPr>
          <w:spacing w:val="-53"/>
        </w:rPr>
        <w:t xml:space="preserve"> </w:t>
      </w:r>
      <w:r>
        <w:t>è posta una serie puntuale di obblighi il cui inadempimento può comportare, sia l’irrogazione di provvedimenti</w:t>
      </w:r>
      <w:r>
        <w:rPr>
          <w:spacing w:val="1"/>
        </w:rPr>
        <w:t xml:space="preserve"> </w:t>
      </w:r>
      <w:r>
        <w:t>disciplinari,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aggiudicatrici,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patrimoniali, graduate in relazione alla gravità dell’inadempimento e la estromissione dalle procedure di affidamento,</w:t>
      </w:r>
      <w:r>
        <w:rPr>
          <w:spacing w:val="1"/>
        </w:rPr>
        <w:t xml:space="preserve"> </w:t>
      </w:r>
      <w:r>
        <w:t>se attribuito agli</w:t>
      </w:r>
      <w:r>
        <w:rPr>
          <w:spacing w:val="2"/>
        </w:rPr>
        <w:t xml:space="preserve"> </w:t>
      </w:r>
      <w:r>
        <w:t>operatori</w:t>
      </w:r>
      <w:r>
        <w:rPr>
          <w:spacing w:val="-2"/>
        </w:rPr>
        <w:t xml:space="preserve"> </w:t>
      </w:r>
      <w:r>
        <w:t>economici.</w:t>
      </w:r>
    </w:p>
    <w:p w14:paraId="400EA75E" w14:textId="77777777" w:rsidR="000A0595" w:rsidRDefault="00004273" w:rsidP="009F08B8">
      <w:pPr>
        <w:pStyle w:val="Corpotesto"/>
        <w:ind w:left="100"/>
        <w:jc w:val="both"/>
      </w:pPr>
      <w:r>
        <w:t>Con</w:t>
      </w:r>
      <w:r>
        <w:rPr>
          <w:spacing w:val="13"/>
        </w:rPr>
        <w:t xml:space="preserve"> </w:t>
      </w:r>
      <w:r>
        <w:t>l’approvazione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Patto,</w:t>
      </w:r>
      <w:r>
        <w:rPr>
          <w:spacing w:val="10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parte</w:t>
      </w:r>
      <w:r>
        <w:rPr>
          <w:spacing w:val="15"/>
        </w:rPr>
        <w:t xml:space="preserve"> </w:t>
      </w:r>
      <w:r>
        <w:t>dell’Amministrazione,</w:t>
      </w:r>
      <w:r>
        <w:rPr>
          <w:spacing w:val="12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precipuo</w:t>
      </w:r>
      <w:r>
        <w:rPr>
          <w:spacing w:val="12"/>
        </w:rPr>
        <w:t xml:space="preserve"> </w:t>
      </w:r>
      <w:r>
        <w:t>intendimento</w:t>
      </w:r>
      <w:r>
        <w:rPr>
          <w:spacing w:val="14"/>
        </w:rPr>
        <w:t xml:space="preserve"> </w:t>
      </w:r>
      <w:r>
        <w:t>che,</w:t>
      </w:r>
      <w:r>
        <w:rPr>
          <w:spacing w:val="9"/>
        </w:rPr>
        <w:t xml:space="preserve"> </w:t>
      </w:r>
      <w:r>
        <w:t>tale</w:t>
      </w:r>
      <w:r>
        <w:rPr>
          <w:spacing w:val="13"/>
        </w:rPr>
        <w:t xml:space="preserve"> </w:t>
      </w:r>
      <w:r>
        <w:t>documento,</w:t>
      </w:r>
    </w:p>
    <w:p w14:paraId="0D378DBB" w14:textId="77777777" w:rsidR="000A0595" w:rsidRDefault="00004273">
      <w:pPr>
        <w:pStyle w:val="Corpotesto"/>
        <w:spacing w:line="250" w:lineRule="exact"/>
        <w:ind w:left="100"/>
      </w:pPr>
      <w:r>
        <w:t>divenga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stipularsi.</w:t>
      </w:r>
    </w:p>
    <w:p w14:paraId="2744E479" w14:textId="77777777" w:rsidR="000A0595" w:rsidRDefault="000A0595">
      <w:pPr>
        <w:pStyle w:val="Corpotesto"/>
        <w:spacing w:before="2"/>
        <w:ind w:left="0"/>
      </w:pPr>
    </w:p>
    <w:p w14:paraId="18FDCFE0" w14:textId="77777777" w:rsidR="000A0595" w:rsidRDefault="00004273">
      <w:pPr>
        <w:pStyle w:val="Titolo2"/>
        <w:spacing w:before="1"/>
      </w:pPr>
      <w:r>
        <w:t>L’AMMINISTRAZIONE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L’OPERATORE</w:t>
      </w:r>
      <w:r>
        <w:rPr>
          <w:spacing w:val="-3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CONVENGONO</w:t>
      </w:r>
      <w:r>
        <w:rPr>
          <w:spacing w:val="-1"/>
        </w:rPr>
        <w:t xml:space="preserve"> </w:t>
      </w:r>
      <w:r>
        <w:t>QUANTO SEGUE</w:t>
      </w:r>
    </w:p>
    <w:p w14:paraId="5C1C76A7" w14:textId="77777777" w:rsidR="000A0595" w:rsidRDefault="000A0595">
      <w:pPr>
        <w:pStyle w:val="Corpotesto"/>
        <w:ind w:left="0"/>
        <w:rPr>
          <w:b/>
        </w:rPr>
      </w:pPr>
    </w:p>
    <w:p w14:paraId="4B00B9F0" w14:textId="77777777" w:rsidR="000A0595" w:rsidRDefault="00004273">
      <w:pPr>
        <w:ind w:left="681" w:right="696"/>
        <w:jc w:val="center"/>
        <w:rPr>
          <w:b/>
        </w:rPr>
      </w:pPr>
      <w:r>
        <w:rPr>
          <w:b/>
        </w:rPr>
        <w:t>Articolo</w:t>
      </w:r>
      <w:r>
        <w:rPr>
          <w:b/>
          <w:spacing w:val="-1"/>
        </w:rPr>
        <w:t xml:space="preserve"> </w:t>
      </w:r>
      <w:r>
        <w:rPr>
          <w:b/>
        </w:rPr>
        <w:t>1</w:t>
      </w:r>
    </w:p>
    <w:p w14:paraId="75E9FAC9" w14:textId="77777777" w:rsidR="000A0595" w:rsidRDefault="00004273">
      <w:pPr>
        <w:pStyle w:val="Titolo2"/>
        <w:spacing w:before="1"/>
      </w:pPr>
      <w:r>
        <w:t>(Ambito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finalità)</w:t>
      </w:r>
    </w:p>
    <w:p w14:paraId="2C46DF9D" w14:textId="77777777" w:rsidR="000A0595" w:rsidRDefault="000A0595">
      <w:pPr>
        <w:pStyle w:val="Corpotesto"/>
        <w:spacing w:before="5"/>
        <w:ind w:left="0"/>
        <w:rPr>
          <w:b/>
          <w:sz w:val="21"/>
        </w:rPr>
      </w:pPr>
    </w:p>
    <w:p w14:paraId="35FD67C5" w14:textId="77777777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applica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soglia</w:t>
      </w:r>
      <w:r>
        <w:rPr>
          <w:spacing w:val="1"/>
        </w:rPr>
        <w:t xml:space="preserve"> </w:t>
      </w:r>
      <w:r>
        <w:t>comunitaria,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-3"/>
        </w:rPr>
        <w:t xml:space="preserve"> </w:t>
      </w:r>
      <w:r>
        <w:t>specifico</w:t>
      </w:r>
      <w:r>
        <w:rPr>
          <w:spacing w:val="-3"/>
        </w:rPr>
        <w:t xml:space="preserve"> </w:t>
      </w:r>
      <w:r>
        <w:t>sussista</w:t>
      </w:r>
      <w:r>
        <w:rPr>
          <w:spacing w:val="1"/>
        </w:rPr>
        <w:t xml:space="preserve"> </w:t>
      </w:r>
      <w:r>
        <w:t>già un</w:t>
      </w:r>
      <w:r>
        <w:rPr>
          <w:spacing w:val="-1"/>
        </w:rPr>
        <w:t xml:space="preserve"> </w:t>
      </w:r>
      <w:r>
        <w:t>apposito</w:t>
      </w:r>
      <w:r>
        <w:rPr>
          <w:spacing w:val="2"/>
        </w:rPr>
        <w:t xml:space="preserve"> </w:t>
      </w:r>
      <w:r>
        <w:t>Patto</w:t>
      </w:r>
      <w:r>
        <w:rPr>
          <w:spacing w:val="-3"/>
        </w:rPr>
        <w:t xml:space="preserve"> </w:t>
      </w:r>
      <w:r>
        <w:t>di integrità</w:t>
      </w:r>
      <w:r>
        <w:rPr>
          <w:spacing w:val="-2"/>
        </w:rPr>
        <w:t xml:space="preserve"> </w:t>
      </w:r>
      <w:r>
        <w:t>predisposto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giuridico.</w:t>
      </w:r>
    </w:p>
    <w:p w14:paraId="5582D352" w14:textId="77777777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spacing w:before="1"/>
      </w:pPr>
      <w:r>
        <w:t xml:space="preserve">Il presente Patto di Integrità rappresenta una misura di prevenzione nei confronti di pratiche corruttive, </w:t>
      </w:r>
      <w:proofErr w:type="spellStart"/>
      <w:r>
        <w:t>concussive</w:t>
      </w:r>
      <w:proofErr w:type="spellEnd"/>
      <w:r>
        <w:rPr>
          <w:spacing w:val="-52"/>
        </w:rPr>
        <w:t xml:space="preserve"> </w:t>
      </w:r>
      <w:r>
        <w:lastRenderedPageBreak/>
        <w:t>o comunque tendenti ad inficiare il corretto svolgimento dell’azione amministrativa nell’ambito dei pubblici</w:t>
      </w:r>
      <w:r>
        <w:rPr>
          <w:spacing w:val="1"/>
        </w:rPr>
        <w:t xml:space="preserve"> </w:t>
      </w:r>
      <w:r>
        <w:t>appalti</w:t>
      </w:r>
      <w:r>
        <w:rPr>
          <w:spacing w:val="1"/>
        </w:rPr>
        <w:t xml:space="preserve"> </w:t>
      </w:r>
      <w:r>
        <w:t>banditi</w:t>
      </w:r>
      <w:r>
        <w:rPr>
          <w:spacing w:val="2"/>
        </w:rPr>
        <w:t xml:space="preserve"> </w:t>
      </w:r>
      <w:r>
        <w:t>da</w:t>
      </w:r>
      <w:r w:rsidR="000525E8">
        <w:t>lla Direzione regionale Musei Veneto</w:t>
      </w:r>
      <w:r>
        <w:t>.</w:t>
      </w:r>
    </w:p>
    <w:p w14:paraId="16F1DA11" w14:textId="53A6BD3A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</w:pPr>
      <w:r>
        <w:t>Il Patto disciplina e regola i comportamenti degli operatori economici che prendono parte alle procedure di</w:t>
      </w:r>
      <w:r>
        <w:rPr>
          <w:spacing w:val="1"/>
        </w:rPr>
        <w:t xml:space="preserve"> </w:t>
      </w:r>
      <w:r>
        <w:t xml:space="preserve">affidamento e gestione degli appalti di lavori, servizi e forniture, nonché del personale </w:t>
      </w:r>
      <w:r w:rsidR="00E45043">
        <w:t xml:space="preserve">del Ministero in servizio presso la Galleria Giorgio Franchetti alla Ca’ d’Oro. </w:t>
      </w:r>
    </w:p>
    <w:p w14:paraId="57477985" w14:textId="77777777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spacing w:before="1"/>
      </w:pPr>
      <w:r>
        <w:t>Nel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stabilite</w:t>
      </w:r>
      <w:r>
        <w:rPr>
          <w:spacing w:val="1"/>
        </w:rPr>
        <w:t xml:space="preserve"> </w:t>
      </w:r>
      <w:r>
        <w:t>reciproche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formali</w:t>
      </w:r>
      <w:r>
        <w:rPr>
          <w:spacing w:val="1"/>
        </w:rPr>
        <w:t xml:space="preserve"> </w:t>
      </w:r>
      <w:r>
        <w:t>obbligazioni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aggiudicatario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medesima,</w:t>
      </w:r>
      <w:r>
        <w:rPr>
          <w:spacing w:val="1"/>
        </w:rPr>
        <w:t xml:space="preserve"> </w:t>
      </w:r>
      <w:r>
        <w:t>affinché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-52"/>
        </w:rPr>
        <w:t xml:space="preserve"> </w:t>
      </w:r>
      <w:r>
        <w:t>comportamenti siano improntati all’osservanza dei principi di lealtà, trasparenza e correttezza in tutte le fasi</w:t>
      </w:r>
      <w:r>
        <w:rPr>
          <w:spacing w:val="1"/>
        </w:rPr>
        <w:t xml:space="preserve"> </w:t>
      </w:r>
      <w:r>
        <w:t>dell’appalto,</w:t>
      </w:r>
      <w:r>
        <w:rPr>
          <w:spacing w:val="-3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 alla</w:t>
      </w:r>
      <w:r>
        <w:rPr>
          <w:spacing w:val="-2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contrattuale.</w:t>
      </w:r>
    </w:p>
    <w:p w14:paraId="6C0DB7C2" w14:textId="3EB63CD4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ind w:right="116"/>
      </w:pPr>
      <w:r>
        <w:t>Il</w:t>
      </w:r>
      <w:r>
        <w:rPr>
          <w:spacing w:val="1"/>
        </w:rPr>
        <w:t xml:space="preserve"> </w:t>
      </w:r>
      <w:r>
        <w:t>Patto,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accettazione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dell’eventuale</w:t>
      </w:r>
      <w:r>
        <w:rPr>
          <w:spacing w:val="1"/>
        </w:rPr>
        <w:t xml:space="preserve"> </w:t>
      </w:r>
      <w:r>
        <w:t>Direttore/i Tecnico/i, è presentato dall’Impresa medesima allegato alla documentazione relativa alla procedura di</w:t>
      </w:r>
      <w:r>
        <w:rPr>
          <w:spacing w:val="1"/>
        </w:rPr>
        <w:t xml:space="preserve"> </w:t>
      </w:r>
      <w:r>
        <w:t>gara unitamente alla propria offerta, per formare, in entrambi i</w:t>
      </w:r>
      <w:r>
        <w:rPr>
          <w:spacing w:val="1"/>
        </w:rPr>
        <w:t xml:space="preserve"> </w:t>
      </w:r>
      <w:r>
        <w:t>casi,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sostanziale.</w:t>
      </w:r>
    </w:p>
    <w:p w14:paraId="654F8283" w14:textId="31AF7BFD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ind w:right="117"/>
      </w:pPr>
      <w:r>
        <w:t>Nel caso di Consorzi, il Patto va sottoscritto dal legale rappresentante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Consorzio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consorziate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raggruppate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dall’eventuale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Direttore/i</w:t>
      </w:r>
      <w:r>
        <w:rPr>
          <w:spacing w:val="-52"/>
        </w:rPr>
        <w:t xml:space="preserve"> </w:t>
      </w:r>
      <w:r>
        <w:t>Tecnico/i.</w:t>
      </w:r>
    </w:p>
    <w:p w14:paraId="364ED14E" w14:textId="77777777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ind w:right="117"/>
      </w:pPr>
      <w:r>
        <w:t>Nel caso di ricorso all’avvalimento, il Patto va sottoscritto anche dal legale rappresentante della Impresa e/o</w:t>
      </w:r>
      <w:r>
        <w:rPr>
          <w:spacing w:val="1"/>
        </w:rPr>
        <w:t xml:space="preserve"> </w:t>
      </w:r>
      <w:r>
        <w:t>Imprese ausiliaria/e</w:t>
      </w:r>
      <w:r>
        <w:rPr>
          <w:spacing w:val="1"/>
        </w:rPr>
        <w:t xml:space="preserve"> </w:t>
      </w:r>
      <w:proofErr w:type="spellStart"/>
      <w:r>
        <w:t>e</w:t>
      </w:r>
      <w:proofErr w:type="spellEnd"/>
      <w:r>
        <w:t xml:space="preserve"> dall’eventuale/i Direttore/i</w:t>
      </w:r>
      <w:r>
        <w:rPr>
          <w:spacing w:val="-2"/>
        </w:rPr>
        <w:t xml:space="preserve"> </w:t>
      </w:r>
      <w:r>
        <w:t>Tecnico/i.</w:t>
      </w:r>
    </w:p>
    <w:p w14:paraId="56F71591" w14:textId="77777777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ind w:right="118"/>
      </w:pPr>
      <w:r>
        <w:t>In caso di aggiudicazione della gara il</w:t>
      </w:r>
      <w:r>
        <w:rPr>
          <w:spacing w:val="1"/>
        </w:rPr>
        <w:t xml:space="preserve"> </w:t>
      </w:r>
      <w:r>
        <w:t>presente Patto verrà allegato al contratto, da cui sarà espressamente</w:t>
      </w:r>
      <w:r>
        <w:rPr>
          <w:spacing w:val="1"/>
        </w:rPr>
        <w:t xml:space="preserve"> </w:t>
      </w:r>
      <w:r>
        <w:t>richiamato,</w:t>
      </w:r>
      <w:r>
        <w:rPr>
          <w:spacing w:val="-1"/>
        </w:rPr>
        <w:t xml:space="preserve"> </w:t>
      </w:r>
      <w:r>
        <w:t>così da</w:t>
      </w:r>
      <w:r>
        <w:rPr>
          <w:spacing w:val="-1"/>
        </w:rPr>
        <w:t xml:space="preserve"> </w:t>
      </w:r>
      <w:r>
        <w:t>formare</w:t>
      </w:r>
      <w:r>
        <w:rPr>
          <w:spacing w:val="-3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sostanziale.</w:t>
      </w:r>
    </w:p>
    <w:p w14:paraId="6003422D" w14:textId="34345D05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ind w:right="113"/>
      </w:pPr>
      <w:r>
        <w:t>La presentazione del Patto, sottoscritto per accettazione incondizionata delle relative prescrizioni, costituisce, per</w:t>
      </w:r>
      <w:r>
        <w:rPr>
          <w:spacing w:val="1"/>
        </w:rPr>
        <w:t xml:space="preserve"> </w:t>
      </w:r>
      <w:r>
        <w:t>l’Operatore Economico concorrente, condizione essenziale per l’Amministrazione alla procedura di gara sopra</w:t>
      </w:r>
      <w:r>
        <w:rPr>
          <w:spacing w:val="1"/>
        </w:rPr>
        <w:t xml:space="preserve"> </w:t>
      </w:r>
      <w:r>
        <w:t>indicata,</w:t>
      </w:r>
      <w:r>
        <w:rPr>
          <w:spacing w:val="9"/>
        </w:rPr>
        <w:t xml:space="preserve"> </w:t>
      </w:r>
      <w:r>
        <w:t>pena</w:t>
      </w:r>
      <w:r>
        <w:rPr>
          <w:spacing w:val="9"/>
        </w:rPr>
        <w:t xml:space="preserve"> </w:t>
      </w:r>
      <w:r>
        <w:t>l’esclusione</w:t>
      </w:r>
      <w:r>
        <w:rPr>
          <w:spacing w:val="8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medesima.</w:t>
      </w:r>
      <w:r>
        <w:rPr>
          <w:spacing w:val="9"/>
        </w:rPr>
        <w:t xml:space="preserve"> </w:t>
      </w:r>
    </w:p>
    <w:p w14:paraId="780EA4C4" w14:textId="77777777" w:rsidR="000A0595" w:rsidRDefault="000A0595">
      <w:pPr>
        <w:pStyle w:val="Corpotesto"/>
        <w:spacing w:before="4"/>
        <w:ind w:left="0"/>
      </w:pPr>
    </w:p>
    <w:p w14:paraId="64D3ED09" w14:textId="77777777" w:rsidR="000A0595" w:rsidRDefault="00004273">
      <w:pPr>
        <w:pStyle w:val="Titolo2"/>
        <w:spacing w:line="252" w:lineRule="exact"/>
      </w:pPr>
      <w:r>
        <w:t>Articolo</w:t>
      </w:r>
      <w:r>
        <w:rPr>
          <w:spacing w:val="-1"/>
        </w:rPr>
        <w:t xml:space="preserve"> </w:t>
      </w:r>
      <w:r>
        <w:t>2</w:t>
      </w:r>
    </w:p>
    <w:p w14:paraId="31395999" w14:textId="77777777" w:rsidR="000A0595" w:rsidRDefault="00004273">
      <w:pPr>
        <w:spacing w:line="252" w:lineRule="exact"/>
        <w:ind w:left="678" w:right="696"/>
        <w:jc w:val="center"/>
        <w:rPr>
          <w:b/>
        </w:rPr>
      </w:pPr>
      <w:r>
        <w:rPr>
          <w:b/>
        </w:rPr>
        <w:t>(Obblighi</w:t>
      </w:r>
      <w:r>
        <w:rPr>
          <w:b/>
          <w:spacing w:val="-1"/>
        </w:rPr>
        <w:t xml:space="preserve"> </w:t>
      </w:r>
      <w:r>
        <w:rPr>
          <w:b/>
        </w:rPr>
        <w:t>dell’Operatore</w:t>
      </w:r>
      <w:r>
        <w:rPr>
          <w:b/>
          <w:spacing w:val="-6"/>
        </w:rPr>
        <w:t xml:space="preserve"> </w:t>
      </w:r>
      <w:r>
        <w:rPr>
          <w:b/>
        </w:rPr>
        <w:t>Economico)</w:t>
      </w:r>
    </w:p>
    <w:p w14:paraId="002F0892" w14:textId="77777777" w:rsidR="000A0595" w:rsidRDefault="000A0595">
      <w:pPr>
        <w:pStyle w:val="Corpotesto"/>
        <w:spacing w:before="7"/>
        <w:ind w:left="0"/>
        <w:rPr>
          <w:b/>
          <w:sz w:val="21"/>
        </w:rPr>
      </w:pPr>
    </w:p>
    <w:p w14:paraId="27686F2E" w14:textId="77777777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  <w:ind w:right="0"/>
      </w:pPr>
      <w:r>
        <w:t>L’Operatore</w:t>
      </w:r>
      <w:r>
        <w:rPr>
          <w:spacing w:val="-2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conforma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condotta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principi di lealtà,</w:t>
      </w:r>
      <w:r>
        <w:rPr>
          <w:spacing w:val="-4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correttezza.</w:t>
      </w:r>
    </w:p>
    <w:p w14:paraId="3852325D" w14:textId="63C835E6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</w:pPr>
      <w:r>
        <w:t>L’Operatore Economico si impegna a non offrire somme di denaro, utilità, vantaggi, benefici o qualsiasi altra</w:t>
      </w:r>
      <w:r>
        <w:rPr>
          <w:spacing w:val="1"/>
        </w:rPr>
        <w:t xml:space="preserve"> </w:t>
      </w:r>
      <w:r>
        <w:t>ricompensa, sia direttamente che indirettamente tramite intermediari, al personale d</w:t>
      </w:r>
      <w:r w:rsidR="000525E8">
        <w:t>el</w:t>
      </w:r>
      <w:r w:rsidR="00E45043">
        <w:t>la Direzione regionale Musei nazionali Veneto e della Galleria Giorgio Franchetti alla Ca’ d’Oro</w:t>
      </w:r>
      <w:r>
        <w:t>,</w:t>
      </w:r>
      <w:r>
        <w:rPr>
          <w:spacing w:val="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a terzi,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dell’aggiudicazione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distorcerne il</w:t>
      </w:r>
      <w:r>
        <w:rPr>
          <w:spacing w:val="1"/>
        </w:rPr>
        <w:t xml:space="preserve"> </w:t>
      </w:r>
      <w:r>
        <w:t>corretto svolgimento.</w:t>
      </w:r>
    </w:p>
    <w:p w14:paraId="4462ED55" w14:textId="1B096285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</w:pPr>
      <w:r>
        <w:t>L’Operatore Economico si impegna a non offrire somme di denaro, utilità, vantaggi, benefici o qualsiasi altra</w:t>
      </w:r>
      <w:r>
        <w:rPr>
          <w:spacing w:val="1"/>
        </w:rPr>
        <w:t xml:space="preserve"> </w:t>
      </w:r>
      <w:r>
        <w:t xml:space="preserve">ricompensa, sia direttamente che indirettamente tramite intermediari, </w:t>
      </w:r>
      <w:r w:rsidR="00E45043">
        <w:t>al personale della Direzione regionale Musei nazionali Veneto e della Galleria Giorgio Franchetti alla Ca’ d’Oro</w:t>
      </w:r>
      <w:r>
        <w:t>,</w:t>
      </w:r>
      <w:r>
        <w:rPr>
          <w:spacing w:val="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a terzi,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2"/>
        </w:rPr>
        <w:t xml:space="preserve"> </w:t>
      </w:r>
      <w:r>
        <w:t>dell’assegnazione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 distorcerne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regolare</w:t>
      </w:r>
      <w:r>
        <w:rPr>
          <w:spacing w:val="-2"/>
        </w:rPr>
        <w:t xml:space="preserve"> </w:t>
      </w:r>
      <w:r>
        <w:t>esecuzione.</w:t>
      </w:r>
    </w:p>
    <w:p w14:paraId="22379DAA" w14:textId="52D48495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</w:pPr>
      <w:r>
        <w:t>L’Operatore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salvi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impregiudicati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denuncia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Autorità</w:t>
      </w:r>
      <w:r>
        <w:rPr>
          <w:spacing w:val="1"/>
        </w:rPr>
        <w:t xml:space="preserve"> </w:t>
      </w:r>
      <w:r>
        <w:t>Giudiziaria, segnala tempestivamente al</w:t>
      </w:r>
      <w:r w:rsidR="00E45043">
        <w:t xml:space="preserve">la </w:t>
      </w:r>
      <w:r w:rsidR="00E45043">
        <w:t xml:space="preserve">Direzione regionale Musei nazionali Veneto e </w:t>
      </w:r>
      <w:r w:rsidR="00E45043">
        <w:t>a</w:t>
      </w:r>
      <w:r w:rsidR="00E45043">
        <w:t>lla Galleria Giorgio Franchetti alla Ca’ d’Oro</w:t>
      </w:r>
      <w:r>
        <w:t xml:space="preserve"> qualsiasi fatto o circostanza di cui sia a</w:t>
      </w:r>
      <w:r>
        <w:rPr>
          <w:spacing w:val="1"/>
        </w:rPr>
        <w:t xml:space="preserve"> </w:t>
      </w:r>
      <w:r>
        <w:t xml:space="preserve">conoscenza, anomalo, corruttivo o costituente </w:t>
      </w:r>
      <w:proofErr w:type="spellStart"/>
      <w:r>
        <w:t>altra</w:t>
      </w:r>
      <w:proofErr w:type="spellEnd"/>
      <w:r>
        <w:t xml:space="preserve"> fattispecie di illecito ovvero suscettibile di generare turbativa,</w:t>
      </w:r>
      <w:r>
        <w:rPr>
          <w:spacing w:val="1"/>
        </w:rPr>
        <w:t xml:space="preserve"> </w:t>
      </w:r>
      <w:r>
        <w:t>irregolarità o distorsione nelle fasi di svolgimento del procedimento di gara. Agli stessi obblighi, è tenuta anche</w:t>
      </w:r>
      <w:r>
        <w:rPr>
          <w:spacing w:val="1"/>
        </w:rPr>
        <w:t xml:space="preserve"> </w:t>
      </w:r>
      <w:r>
        <w:t>l’impresa</w:t>
      </w:r>
      <w:r>
        <w:rPr>
          <w:spacing w:val="-1"/>
        </w:rPr>
        <w:t xml:space="preserve"> </w:t>
      </w:r>
      <w:r>
        <w:t>aggiudicataria</w:t>
      </w:r>
      <w:r>
        <w:rPr>
          <w:spacing w:val="1"/>
        </w:rPr>
        <w:t xml:space="preserve"> </w:t>
      </w:r>
      <w:r>
        <w:t>della gara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dell’esecuzione del</w:t>
      </w:r>
      <w:r>
        <w:rPr>
          <w:spacing w:val="2"/>
        </w:rPr>
        <w:t xml:space="preserve"> </w:t>
      </w:r>
      <w:r>
        <w:t>contratto.</w:t>
      </w:r>
    </w:p>
    <w:p w14:paraId="4AA836AF" w14:textId="77777777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</w:pPr>
      <w:r>
        <w:t>Il legale rappresentante dell’Operatore Economico informa prontamente e puntualmente tutto il personale di cui si</w:t>
      </w:r>
      <w:r>
        <w:rPr>
          <w:spacing w:val="1"/>
        </w:rPr>
        <w:t xml:space="preserve"> </w:t>
      </w:r>
      <w:r>
        <w:t>avvale, circa il presente Patto di integrità e gli obblighi in esso contenuti e vigila scrupolosamente sulla loro</w:t>
      </w:r>
      <w:r>
        <w:rPr>
          <w:spacing w:val="1"/>
        </w:rPr>
        <w:t xml:space="preserve"> </w:t>
      </w:r>
      <w:r>
        <w:t>osservanza.</w:t>
      </w:r>
    </w:p>
    <w:p w14:paraId="3246ACB2" w14:textId="4593C459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  <w:ind w:right="113"/>
      </w:pPr>
      <w:r>
        <w:t>Il legale rappresentante dell’Operatore Economico segnala eventuali situazioni di conflitto di interesse, di cui sia a</w:t>
      </w:r>
      <w:r>
        <w:rPr>
          <w:spacing w:val="-52"/>
        </w:rPr>
        <w:t xml:space="preserve"> </w:t>
      </w:r>
      <w:r>
        <w:t>conoscenza,</w:t>
      </w:r>
      <w:r>
        <w:rPr>
          <w:spacing w:val="-1"/>
        </w:rPr>
        <w:t xml:space="preserve"> </w:t>
      </w:r>
      <w:r>
        <w:t>rispetto al personale</w:t>
      </w:r>
      <w:r>
        <w:rPr>
          <w:spacing w:val="-2"/>
        </w:rPr>
        <w:t xml:space="preserve"> </w:t>
      </w:r>
      <w:r w:rsidR="00A7658A">
        <w:t>della Direzione regionale Musei nazionali Veneto e della Galleria Giorgio Franchetti alla Ca’ d’Oro</w:t>
      </w:r>
      <w:r>
        <w:t>.</w:t>
      </w:r>
    </w:p>
    <w:p w14:paraId="5C5BE953" w14:textId="77777777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  <w:spacing w:line="252" w:lineRule="exact"/>
        <w:ind w:right="0"/>
      </w:pPr>
      <w:r>
        <w:t>Il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dell’Operatore</w:t>
      </w:r>
      <w:r>
        <w:rPr>
          <w:spacing w:val="-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dichiara:</w:t>
      </w:r>
    </w:p>
    <w:p w14:paraId="4D130BFD" w14:textId="77777777" w:rsidR="000A0595" w:rsidRDefault="00004273">
      <w:pPr>
        <w:pStyle w:val="Paragrafoelenco"/>
        <w:numPr>
          <w:ilvl w:val="1"/>
          <w:numId w:val="4"/>
        </w:numPr>
        <w:tabs>
          <w:tab w:val="left" w:pos="808"/>
        </w:tabs>
        <w:ind w:right="114" w:hanging="360"/>
      </w:pPr>
      <w:r>
        <w:lastRenderedPageBreak/>
        <w:t>di non aver in alcun modo influenzato il procedimento amministrativo diretto a stabilire il contenuto del</w:t>
      </w:r>
      <w:r>
        <w:rPr>
          <w:spacing w:val="1"/>
        </w:rPr>
        <w:t xml:space="preserve"> </w:t>
      </w:r>
      <w:r>
        <w:t>bando/invito di gara e della documentazione tecnica e normativa ad esso allegata, al fine di condizionare la</w:t>
      </w:r>
      <w:r>
        <w:rPr>
          <w:spacing w:val="1"/>
        </w:rPr>
        <w:t xml:space="preserve"> </w:t>
      </w:r>
      <w:r>
        <w:t>determinazione del prezzo posto a base d’asta ed i criteri di scelta del contraente, ivi compresi i requisiti di</w:t>
      </w:r>
      <w:r>
        <w:rPr>
          <w:spacing w:val="1"/>
        </w:rPr>
        <w:t xml:space="preserve"> </w:t>
      </w:r>
      <w:r>
        <w:t>ordine generale, tecnici, professionali, finanziari richiesti per la partecipazione ed i requisiti tecnici del bene,</w:t>
      </w:r>
      <w:r>
        <w:rPr>
          <w:spacing w:val="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o opera</w:t>
      </w:r>
      <w:r>
        <w:rPr>
          <w:spacing w:val="1"/>
        </w:rPr>
        <w:t xml:space="preserve"> </w:t>
      </w:r>
      <w:r>
        <w:t>oggetto dell’appalto;</w:t>
      </w:r>
    </w:p>
    <w:p w14:paraId="6EBFC5E5" w14:textId="77777777" w:rsidR="000A0595" w:rsidRDefault="00004273">
      <w:pPr>
        <w:pStyle w:val="Paragrafoelenco"/>
        <w:numPr>
          <w:ilvl w:val="1"/>
          <w:numId w:val="4"/>
        </w:numPr>
        <w:tabs>
          <w:tab w:val="left" w:pos="808"/>
        </w:tabs>
        <w:ind w:right="114" w:hanging="360"/>
      </w:pPr>
      <w:r>
        <w:t>di non trovarsi in situazioni di controllo o di collegamento (formale e/o sostanziale) con altri concorrenti e che</w:t>
      </w:r>
      <w:r>
        <w:rPr>
          <w:spacing w:val="1"/>
        </w:rPr>
        <w:t xml:space="preserve"> </w:t>
      </w:r>
      <w:r>
        <w:t>non si è accordato e non si accorderà con altri partecipanti alla gara per limitare la libera concorrenza e,</w:t>
      </w:r>
      <w:r>
        <w:rPr>
          <w:spacing w:val="1"/>
        </w:rPr>
        <w:t xml:space="preserve"> </w:t>
      </w:r>
      <w:r>
        <w:t>comunque, di non trovarsi in altre situazioni ritenute incompatibili con la partecipazione alle gare dal Codice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Appalti,</w:t>
      </w:r>
      <w:r>
        <w:rPr>
          <w:spacing w:val="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Codice Civile ovvero dalle</w:t>
      </w:r>
      <w:r>
        <w:rPr>
          <w:spacing w:val="-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normative vigenti;</w:t>
      </w:r>
    </w:p>
    <w:p w14:paraId="4E17CBFD" w14:textId="77777777" w:rsidR="000A0595" w:rsidRDefault="00004273">
      <w:pPr>
        <w:pStyle w:val="Paragrafoelenco"/>
        <w:numPr>
          <w:ilvl w:val="1"/>
          <w:numId w:val="4"/>
        </w:numPr>
        <w:tabs>
          <w:tab w:val="left" w:pos="808"/>
        </w:tabs>
        <w:ind w:right="116" w:hanging="360"/>
      </w:pPr>
      <w:r>
        <w:t>di non aver conferito incarichi</w:t>
      </w:r>
      <w:r>
        <w:rPr>
          <w:spacing w:val="1"/>
        </w:rPr>
        <w:t xml:space="preserve"> </w:t>
      </w:r>
      <w:r>
        <w:t>ai</w:t>
      </w:r>
      <w:r>
        <w:rPr>
          <w:spacing w:val="55"/>
        </w:rPr>
        <w:t xml:space="preserve"> </w:t>
      </w:r>
      <w:r>
        <w:t>soggetti di</w:t>
      </w:r>
      <w:r>
        <w:rPr>
          <w:spacing w:val="55"/>
        </w:rPr>
        <w:t xml:space="preserve"> </w:t>
      </w:r>
      <w:r>
        <w:t xml:space="preserve">cui all’art. 53, comma 16-ter, del </w:t>
      </w:r>
      <w:proofErr w:type="spellStart"/>
      <w:r>
        <w:t>D.Lgs.</w:t>
      </w:r>
      <w:proofErr w:type="spellEnd"/>
      <w:r>
        <w:t xml:space="preserve"> n. 165 del 30 marzo</w:t>
      </w:r>
      <w:r>
        <w:rPr>
          <w:spacing w:val="1"/>
        </w:rPr>
        <w:t xml:space="preserve"> </w:t>
      </w:r>
      <w:r>
        <w:t xml:space="preserve">2001 così come integrato dall’art. 21 del </w:t>
      </w:r>
      <w:proofErr w:type="spellStart"/>
      <w:r>
        <w:t>D.Lgs.</w:t>
      </w:r>
      <w:proofErr w:type="spellEnd"/>
      <w:r>
        <w:t xml:space="preserve"> 8.4.2013, n. 39, o di non aver stipulato contratti con i</w:t>
      </w:r>
      <w:r>
        <w:rPr>
          <w:spacing w:val="1"/>
        </w:rPr>
        <w:t xml:space="preserve"> </w:t>
      </w:r>
      <w:r>
        <w:t>medesimi soggetti;</w:t>
      </w:r>
    </w:p>
    <w:p w14:paraId="01F99509" w14:textId="77777777" w:rsidR="000A0595" w:rsidRDefault="00004273">
      <w:pPr>
        <w:pStyle w:val="Paragrafoelenco"/>
        <w:numPr>
          <w:ilvl w:val="1"/>
          <w:numId w:val="4"/>
        </w:numPr>
        <w:tabs>
          <w:tab w:val="left" w:pos="808"/>
        </w:tabs>
        <w:ind w:hanging="360"/>
      </w:pPr>
      <w:r>
        <w:t>di essere consapevole che, qualora venga accertata la violazione del suddetto divieto di cui all’art. 53, comma</w:t>
      </w:r>
      <w:r>
        <w:rPr>
          <w:spacing w:val="1"/>
        </w:rPr>
        <w:t xml:space="preserve"> </w:t>
      </w:r>
      <w:r>
        <w:t xml:space="preserve">16-ter, del </w:t>
      </w:r>
      <w:proofErr w:type="spellStart"/>
      <w:r>
        <w:t>D.Lgs.</w:t>
      </w:r>
      <w:proofErr w:type="spellEnd"/>
      <w:r>
        <w:t xml:space="preserve"> 30 marzo 2001, n. 165 così come integrato dall’art. 21 del </w:t>
      </w:r>
      <w:proofErr w:type="spellStart"/>
      <w:r>
        <w:t>D.Lgs.</w:t>
      </w:r>
      <w:proofErr w:type="spellEnd"/>
      <w:r>
        <w:t xml:space="preserve"> 8.4.2013, n. 39 verrà</w:t>
      </w:r>
      <w:r>
        <w:rPr>
          <w:spacing w:val="1"/>
        </w:rPr>
        <w:t xml:space="preserve"> </w:t>
      </w:r>
      <w:r>
        <w:t>disposta</w:t>
      </w:r>
      <w:r>
        <w:rPr>
          <w:spacing w:val="-1"/>
        </w:rPr>
        <w:t xml:space="preserve"> </w:t>
      </w:r>
      <w:r>
        <w:t>l’immediata esclusione dell’Impresa</w:t>
      </w:r>
      <w:r>
        <w:rPr>
          <w:spacing w:val="-1"/>
        </w:rPr>
        <w:t xml:space="preserve"> </w:t>
      </w:r>
      <w:r>
        <w:t>dalla partecipazione alla</w:t>
      </w:r>
      <w:r>
        <w:rPr>
          <w:spacing w:val="-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d’affidamento;</w:t>
      </w:r>
    </w:p>
    <w:p w14:paraId="5ED731DD" w14:textId="77777777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</w:pPr>
      <w:r>
        <w:t>di impegnarsi a rendere noti, su richiesta dell’Amministrazione, tutti i pagamenti eseguiti e riguardanti il contratto</w:t>
      </w:r>
      <w:r>
        <w:rPr>
          <w:spacing w:val="1"/>
        </w:rPr>
        <w:t xml:space="preserve"> </w:t>
      </w:r>
      <w:r>
        <w:t>eventualmente</w:t>
      </w:r>
      <w:r>
        <w:rPr>
          <w:spacing w:val="-3"/>
        </w:rPr>
        <w:t xml:space="preserve"> </w:t>
      </w:r>
      <w:r>
        <w:t>aggiudicatole a</w:t>
      </w:r>
      <w:r>
        <w:rPr>
          <w:spacing w:val="1"/>
        </w:rPr>
        <w:t xml:space="preserve"> </w:t>
      </w:r>
      <w:r>
        <w:t>seguito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 affidamento.</w:t>
      </w:r>
    </w:p>
    <w:p w14:paraId="00A0E2F4" w14:textId="77777777" w:rsidR="000A0595" w:rsidRDefault="000A0595">
      <w:pPr>
        <w:pStyle w:val="Corpotesto"/>
        <w:spacing w:before="2"/>
        <w:ind w:left="0"/>
      </w:pPr>
    </w:p>
    <w:p w14:paraId="372F51D4" w14:textId="77777777" w:rsidR="000A0595" w:rsidRDefault="00004273">
      <w:pPr>
        <w:pStyle w:val="Titolo2"/>
        <w:spacing w:line="252" w:lineRule="exact"/>
      </w:pPr>
      <w:r>
        <w:t>Articolo</w:t>
      </w:r>
      <w:r>
        <w:rPr>
          <w:spacing w:val="-1"/>
        </w:rPr>
        <w:t xml:space="preserve"> </w:t>
      </w:r>
      <w:r>
        <w:t>3</w:t>
      </w:r>
    </w:p>
    <w:p w14:paraId="2D630BC8" w14:textId="77777777" w:rsidR="000A0595" w:rsidRDefault="00004273">
      <w:pPr>
        <w:spacing w:line="252" w:lineRule="exact"/>
        <w:ind w:left="681" w:right="416"/>
        <w:jc w:val="center"/>
        <w:rPr>
          <w:b/>
        </w:rPr>
      </w:pPr>
      <w:r>
        <w:rPr>
          <w:b/>
        </w:rPr>
        <w:t>(Obblighi</w:t>
      </w:r>
      <w:r>
        <w:rPr>
          <w:b/>
          <w:spacing w:val="-2"/>
        </w:rPr>
        <w:t xml:space="preserve"> </w:t>
      </w:r>
      <w:r>
        <w:rPr>
          <w:b/>
        </w:rPr>
        <w:t>dell’Amministrazione)</w:t>
      </w:r>
    </w:p>
    <w:p w14:paraId="4BC7CDD3" w14:textId="77777777" w:rsidR="000A0595" w:rsidRDefault="000A0595">
      <w:pPr>
        <w:pStyle w:val="Corpotesto"/>
        <w:spacing w:before="7"/>
        <w:ind w:left="0"/>
        <w:rPr>
          <w:b/>
          <w:sz w:val="21"/>
        </w:rPr>
      </w:pPr>
    </w:p>
    <w:p w14:paraId="4B2FED25" w14:textId="77777777" w:rsidR="000A0595" w:rsidRDefault="00004273">
      <w:pPr>
        <w:pStyle w:val="Paragrafoelenco"/>
        <w:numPr>
          <w:ilvl w:val="0"/>
          <w:numId w:val="3"/>
        </w:numPr>
        <w:tabs>
          <w:tab w:val="left" w:pos="460"/>
        </w:tabs>
        <w:spacing w:line="252" w:lineRule="exact"/>
        <w:ind w:right="0"/>
      </w:pPr>
      <w:r>
        <w:t>L’Amministrazione</w:t>
      </w:r>
      <w:r>
        <w:rPr>
          <w:spacing w:val="-2"/>
        </w:rPr>
        <w:t xml:space="preserve"> </w:t>
      </w:r>
      <w:r>
        <w:t>conforma</w:t>
      </w:r>
      <w:r>
        <w:rPr>
          <w:spacing w:val="-1"/>
        </w:rPr>
        <w:t xml:space="preserve"> </w:t>
      </w:r>
      <w:r>
        <w:t>la propria</w:t>
      </w:r>
      <w:r>
        <w:rPr>
          <w:spacing w:val="-4"/>
        </w:rPr>
        <w:t xml:space="preserve"> </w:t>
      </w:r>
      <w:r>
        <w:t>condotta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principi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lealtà,</w:t>
      </w:r>
      <w:r>
        <w:rPr>
          <w:spacing w:val="-1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correttezza.</w:t>
      </w:r>
    </w:p>
    <w:p w14:paraId="08A987F3" w14:textId="4A6A296D" w:rsidR="000A0595" w:rsidRDefault="00004273">
      <w:pPr>
        <w:pStyle w:val="Paragrafoelenco"/>
        <w:numPr>
          <w:ilvl w:val="0"/>
          <w:numId w:val="3"/>
        </w:numPr>
        <w:tabs>
          <w:tab w:val="left" w:pos="460"/>
        </w:tabs>
        <w:ind w:right="116"/>
      </w:pPr>
      <w:r>
        <w:t>L’Amministrazione informa il proprio personale e tutti i soggetti in essa operanti, a qualsiasi titolo coinvolti nella</w:t>
      </w:r>
      <w:r>
        <w:rPr>
          <w:spacing w:val="1"/>
        </w:rPr>
        <w:t xml:space="preserve"> </w:t>
      </w:r>
      <w:r>
        <w:t>procedura di gara sopra indicata e nelle fasi di vigilanza, controllo e gestione dell’esecuzione del relativo contratto</w:t>
      </w:r>
      <w:r>
        <w:rPr>
          <w:spacing w:val="-52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assegnato,</w:t>
      </w:r>
      <w:r>
        <w:rPr>
          <w:spacing w:val="1"/>
        </w:rPr>
        <w:t xml:space="preserve"> </w:t>
      </w:r>
      <w:r>
        <w:t>circa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contenuti,</w:t>
      </w:r>
      <w:r>
        <w:rPr>
          <w:spacing w:val="1"/>
        </w:rPr>
        <w:t xml:space="preserve"> </w:t>
      </w:r>
      <w:r>
        <w:t>vigilando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proofErr w:type="gramStart"/>
      <w:r>
        <w:t>loro</w:t>
      </w:r>
      <w:r w:rsidR="00A7658A">
        <w:t xml:space="preserve"> </w:t>
      </w:r>
      <w:r>
        <w:rPr>
          <w:spacing w:val="-52"/>
        </w:rPr>
        <w:t xml:space="preserve"> </w:t>
      </w:r>
      <w:r>
        <w:t>osservanza</w:t>
      </w:r>
      <w:proofErr w:type="gramEnd"/>
      <w:r>
        <w:t>.</w:t>
      </w:r>
      <w:r w:rsidR="00A7658A">
        <w:t xml:space="preserve"> </w:t>
      </w:r>
    </w:p>
    <w:p w14:paraId="0AF15D51" w14:textId="6BB5714B" w:rsidR="000A0595" w:rsidRDefault="00004273" w:rsidP="00A7658A">
      <w:pPr>
        <w:pStyle w:val="Paragrafoelenco"/>
        <w:numPr>
          <w:ilvl w:val="0"/>
          <w:numId w:val="3"/>
        </w:numPr>
        <w:tabs>
          <w:tab w:val="left" w:pos="460"/>
        </w:tabs>
      </w:pPr>
      <w:r>
        <w:t>L’Amministrazione attiverà le procedure di legge nei confronti del personale che non conformi il proprio operato</w:t>
      </w:r>
      <w:r w:rsidRPr="00A7658A">
        <w:rPr>
          <w:spacing w:val="1"/>
        </w:rPr>
        <w:t xml:space="preserve"> </w:t>
      </w:r>
      <w:r>
        <w:t>ai</w:t>
      </w:r>
      <w:r w:rsidRPr="00A7658A">
        <w:rPr>
          <w:spacing w:val="5"/>
        </w:rPr>
        <w:t xml:space="preserve"> </w:t>
      </w:r>
      <w:r>
        <w:t>principi</w:t>
      </w:r>
      <w:r w:rsidRPr="00A7658A">
        <w:rPr>
          <w:spacing w:val="8"/>
        </w:rPr>
        <w:t xml:space="preserve"> </w:t>
      </w:r>
      <w:r>
        <w:t>richiamati</w:t>
      </w:r>
      <w:r w:rsidRPr="00A7658A">
        <w:rPr>
          <w:spacing w:val="9"/>
        </w:rPr>
        <w:t xml:space="preserve"> </w:t>
      </w:r>
      <w:r>
        <w:t>al</w:t>
      </w:r>
      <w:r w:rsidRPr="00A7658A">
        <w:rPr>
          <w:spacing w:val="8"/>
        </w:rPr>
        <w:t xml:space="preserve"> </w:t>
      </w:r>
      <w:r>
        <w:t>comma</w:t>
      </w:r>
      <w:r w:rsidRPr="00A7658A">
        <w:rPr>
          <w:spacing w:val="10"/>
        </w:rPr>
        <w:t xml:space="preserve"> </w:t>
      </w:r>
      <w:r>
        <w:t>primo,</w:t>
      </w:r>
      <w:r w:rsidRPr="00A7658A">
        <w:rPr>
          <w:spacing w:val="5"/>
        </w:rPr>
        <w:t xml:space="preserve"> </w:t>
      </w:r>
      <w:r>
        <w:t>ed</w:t>
      </w:r>
      <w:r w:rsidRPr="00A7658A">
        <w:rPr>
          <w:spacing w:val="6"/>
        </w:rPr>
        <w:t xml:space="preserve"> </w:t>
      </w:r>
      <w:r>
        <w:t>alle</w:t>
      </w:r>
      <w:r w:rsidRPr="00A7658A">
        <w:rPr>
          <w:spacing w:val="7"/>
        </w:rPr>
        <w:t xml:space="preserve"> </w:t>
      </w:r>
      <w:r>
        <w:t>disposizioni</w:t>
      </w:r>
      <w:r w:rsidRPr="00A7658A">
        <w:rPr>
          <w:spacing w:val="9"/>
        </w:rPr>
        <w:t xml:space="preserve"> </w:t>
      </w:r>
      <w:r>
        <w:t>contenute</w:t>
      </w:r>
      <w:r w:rsidRPr="00A7658A">
        <w:rPr>
          <w:spacing w:val="7"/>
        </w:rPr>
        <w:t xml:space="preserve"> </w:t>
      </w:r>
      <w:r>
        <w:t>nel</w:t>
      </w:r>
      <w:r w:rsidRPr="00A7658A">
        <w:rPr>
          <w:spacing w:val="9"/>
        </w:rPr>
        <w:t xml:space="preserve"> </w:t>
      </w:r>
      <w:r>
        <w:t>codice</w:t>
      </w:r>
      <w:r w:rsidRPr="00A7658A">
        <w:rPr>
          <w:spacing w:val="3"/>
        </w:rPr>
        <w:t xml:space="preserve"> </w:t>
      </w:r>
      <w:r>
        <w:t>di</w:t>
      </w:r>
      <w:r w:rsidRPr="00A7658A">
        <w:rPr>
          <w:spacing w:val="8"/>
        </w:rPr>
        <w:t xml:space="preserve"> </w:t>
      </w:r>
      <w:r>
        <w:t>comportamento</w:t>
      </w:r>
      <w:r w:rsidRPr="00A7658A">
        <w:rPr>
          <w:spacing w:val="6"/>
        </w:rPr>
        <w:t xml:space="preserve"> </w:t>
      </w:r>
      <w:r>
        <w:t>dei</w:t>
      </w:r>
      <w:r w:rsidRPr="00A7658A">
        <w:rPr>
          <w:spacing w:val="5"/>
        </w:rPr>
        <w:t xml:space="preserve"> </w:t>
      </w:r>
      <w:r>
        <w:t>dipendenti</w:t>
      </w:r>
      <w:r w:rsidR="00A7658A">
        <w:t xml:space="preserve"> </w:t>
      </w:r>
      <w:r>
        <w:t xml:space="preserve">pubblici di cui al D.P.R. 16 aprile 2013, n. 62, ovvero nel Codice di comportamento dei dipendenti del </w:t>
      </w:r>
      <w:proofErr w:type="spellStart"/>
      <w:r>
        <w:t>MiC</w:t>
      </w:r>
      <w:proofErr w:type="spellEnd"/>
      <w:r>
        <w:t xml:space="preserve"> (D.M.</w:t>
      </w:r>
      <w:r w:rsidRPr="00A7658A">
        <w:rPr>
          <w:spacing w:val="-52"/>
        </w:rPr>
        <w:t xml:space="preserve"> </w:t>
      </w:r>
      <w:r>
        <w:t>23 dicembre</w:t>
      </w:r>
      <w:r w:rsidRPr="00A7658A">
        <w:rPr>
          <w:spacing w:val="-1"/>
        </w:rPr>
        <w:t xml:space="preserve"> </w:t>
      </w:r>
      <w:r>
        <w:t>2015, n. 597).</w:t>
      </w:r>
    </w:p>
    <w:p w14:paraId="6895A5E5" w14:textId="77777777" w:rsidR="000A0595" w:rsidRDefault="00004273">
      <w:pPr>
        <w:pStyle w:val="Paragrafoelenco"/>
        <w:numPr>
          <w:ilvl w:val="0"/>
          <w:numId w:val="3"/>
        </w:numPr>
        <w:tabs>
          <w:tab w:val="left" w:pos="460"/>
        </w:tabs>
      </w:pPr>
      <w:r>
        <w:t>L’Amministrazione aprirà un procedimento istruttorio per la verifica di ogni eventuale segnalazione ricevuta in</w:t>
      </w:r>
      <w:r>
        <w:rPr>
          <w:spacing w:val="1"/>
        </w:rPr>
        <w:t xml:space="preserve"> </w:t>
      </w:r>
      <w:r>
        <w:t>merito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condotte</w:t>
      </w:r>
      <w:r>
        <w:rPr>
          <w:spacing w:val="11"/>
        </w:rPr>
        <w:t xml:space="preserve"> </w:t>
      </w:r>
      <w:r>
        <w:t>anomale,</w:t>
      </w:r>
      <w:r>
        <w:rPr>
          <w:spacing w:val="9"/>
        </w:rPr>
        <w:t xml:space="preserve"> </w:t>
      </w:r>
      <w:r>
        <w:t>poste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dal</w:t>
      </w:r>
      <w:r>
        <w:rPr>
          <w:spacing w:val="13"/>
        </w:rPr>
        <w:t xml:space="preserve"> </w:t>
      </w:r>
      <w:r>
        <w:t>proprio</w:t>
      </w:r>
      <w:r>
        <w:rPr>
          <w:spacing w:val="8"/>
        </w:rPr>
        <w:t xml:space="preserve"> </w:t>
      </w:r>
      <w:r>
        <w:t>personale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relazione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procedimento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gara</w:t>
      </w:r>
      <w:r>
        <w:rPr>
          <w:spacing w:val="10"/>
        </w:rPr>
        <w:t xml:space="preserve"> </w:t>
      </w:r>
      <w:r>
        <w:t>ed</w:t>
      </w:r>
      <w:r>
        <w:rPr>
          <w:spacing w:val="9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fasi</w:t>
      </w:r>
      <w:r>
        <w:rPr>
          <w:spacing w:val="-5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contratto.</w:t>
      </w:r>
    </w:p>
    <w:p w14:paraId="500A283E" w14:textId="77777777" w:rsidR="000A0595" w:rsidRDefault="00004273">
      <w:pPr>
        <w:pStyle w:val="Paragrafoelenco"/>
        <w:numPr>
          <w:ilvl w:val="0"/>
          <w:numId w:val="3"/>
        </w:numPr>
        <w:tabs>
          <w:tab w:val="left" w:pos="460"/>
        </w:tabs>
      </w:pPr>
      <w:r>
        <w:t>L’Amministrazione formalizza l’accertamento delle violazioni del presente Patto di integrità, nel rispetto del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contraddittorio.</w:t>
      </w:r>
    </w:p>
    <w:p w14:paraId="30B6BB80" w14:textId="77777777" w:rsidR="000A0595" w:rsidRDefault="000A0595">
      <w:pPr>
        <w:pStyle w:val="Corpotesto"/>
        <w:spacing w:before="1"/>
        <w:ind w:left="0"/>
      </w:pPr>
    </w:p>
    <w:p w14:paraId="6D43E355" w14:textId="77777777" w:rsidR="000A0595" w:rsidRDefault="00004273">
      <w:pPr>
        <w:pStyle w:val="Titolo2"/>
        <w:ind w:left="4856" w:right="4873" w:firstLine="1"/>
      </w:pPr>
      <w:r>
        <w:t>Articolo 4</w:t>
      </w:r>
      <w:r>
        <w:rPr>
          <w:spacing w:val="-52"/>
        </w:rPr>
        <w:t xml:space="preserve"> </w:t>
      </w:r>
      <w:r>
        <w:t>(Sanzioni)</w:t>
      </w:r>
    </w:p>
    <w:p w14:paraId="607518CE" w14:textId="77777777" w:rsidR="000A0595" w:rsidRDefault="000A0595">
      <w:pPr>
        <w:pStyle w:val="Corpotesto"/>
        <w:spacing w:before="6"/>
        <w:ind w:left="0"/>
        <w:rPr>
          <w:b/>
          <w:sz w:val="21"/>
        </w:rPr>
      </w:pPr>
    </w:p>
    <w:p w14:paraId="07458A74" w14:textId="77777777" w:rsidR="000A0595" w:rsidRDefault="00004273">
      <w:pPr>
        <w:pStyle w:val="Paragrafoelenco"/>
        <w:numPr>
          <w:ilvl w:val="0"/>
          <w:numId w:val="2"/>
        </w:numPr>
        <w:tabs>
          <w:tab w:val="left" w:pos="460"/>
        </w:tabs>
      </w:pPr>
      <w:r>
        <w:t>L’accertamento del mancato rispetto da parte dell’Operatore Economico anche di una sola delle prescrizioni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comportare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segnalazione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Organi</w:t>
      </w:r>
      <w:r>
        <w:rPr>
          <w:spacing w:val="1"/>
        </w:rPr>
        <w:t xml:space="preserve"> </w:t>
      </w:r>
      <w:r>
        <w:t>competenti,</w:t>
      </w:r>
      <w:r>
        <w:rPr>
          <w:spacing w:val="1"/>
        </w:rPr>
        <w:t xml:space="preserve"> </w:t>
      </w:r>
      <w:r>
        <w:t>l’applicazione,</w:t>
      </w:r>
      <w:r>
        <w:rPr>
          <w:spacing w:val="-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contestazione scritta, delle</w:t>
      </w:r>
      <w:r>
        <w:rPr>
          <w:spacing w:val="-1"/>
        </w:rPr>
        <w:t xml:space="preserve"> </w:t>
      </w:r>
      <w:r>
        <w:t>seguenti sanzioni:</w:t>
      </w:r>
    </w:p>
    <w:p w14:paraId="11DD4209" w14:textId="77777777" w:rsidR="000A0595" w:rsidRDefault="00004273">
      <w:pPr>
        <w:pStyle w:val="Paragrafoelenco"/>
        <w:numPr>
          <w:ilvl w:val="1"/>
          <w:numId w:val="2"/>
        </w:numPr>
        <w:tabs>
          <w:tab w:val="left" w:pos="807"/>
          <w:tab w:val="left" w:pos="808"/>
        </w:tabs>
        <w:ind w:hanging="360"/>
        <w:jc w:val="left"/>
      </w:pPr>
      <w:r>
        <w:t>esclusione</w:t>
      </w:r>
      <w:r>
        <w:rPr>
          <w:spacing w:val="23"/>
        </w:rPr>
        <w:t xml:space="preserve"> </w:t>
      </w:r>
      <w:r>
        <w:t>dalla</w:t>
      </w:r>
      <w:r>
        <w:rPr>
          <w:spacing w:val="23"/>
        </w:rPr>
        <w:t xml:space="preserve"> </w:t>
      </w:r>
      <w:r>
        <w:t>procedura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affidamento</w:t>
      </w:r>
      <w:r>
        <w:rPr>
          <w:spacing w:val="23"/>
        </w:rPr>
        <w:t xml:space="preserve"> </w:t>
      </w:r>
      <w:r>
        <w:t>ed</w:t>
      </w:r>
      <w:r>
        <w:rPr>
          <w:spacing w:val="24"/>
        </w:rPr>
        <w:t xml:space="preserve"> </w:t>
      </w:r>
      <w:r>
        <w:t>escussione</w:t>
      </w:r>
      <w:r>
        <w:rPr>
          <w:spacing w:val="23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cauzione</w:t>
      </w:r>
      <w:r>
        <w:rPr>
          <w:spacing w:val="22"/>
        </w:rPr>
        <w:t xml:space="preserve"> </w:t>
      </w:r>
      <w:r>
        <w:t>provvisoria</w:t>
      </w:r>
      <w:r>
        <w:rPr>
          <w:spacing w:val="22"/>
        </w:rPr>
        <w:t xml:space="preserve"> </w:t>
      </w:r>
      <w:r>
        <w:t>(se</w:t>
      </w:r>
      <w:r>
        <w:rPr>
          <w:spacing w:val="25"/>
        </w:rPr>
        <w:t xml:space="preserve"> </w:t>
      </w:r>
      <w:r>
        <w:t>presente)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garanzia</w:t>
      </w:r>
      <w:r>
        <w:rPr>
          <w:spacing w:val="-5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serietà dell’offerta,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la violazione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accertata</w:t>
      </w:r>
      <w:r>
        <w:rPr>
          <w:spacing w:val="-1"/>
        </w:rPr>
        <w:t xml:space="preserve"> </w:t>
      </w:r>
      <w:r>
        <w:t>nella fase</w:t>
      </w:r>
      <w:r>
        <w:rPr>
          <w:spacing w:val="-3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all’aggiudicazione dell’appalto;</w:t>
      </w:r>
    </w:p>
    <w:p w14:paraId="703B0817" w14:textId="77777777" w:rsidR="000A0595" w:rsidRDefault="00004273">
      <w:pPr>
        <w:pStyle w:val="Paragrafoelenco"/>
        <w:numPr>
          <w:ilvl w:val="1"/>
          <w:numId w:val="2"/>
        </w:numPr>
        <w:tabs>
          <w:tab w:val="left" w:pos="807"/>
          <w:tab w:val="left" w:pos="808"/>
        </w:tabs>
        <w:ind w:right="114" w:hanging="360"/>
        <w:jc w:val="left"/>
      </w:pPr>
      <w:r>
        <w:t>revoca</w:t>
      </w:r>
      <w:r>
        <w:rPr>
          <w:spacing w:val="39"/>
        </w:rPr>
        <w:t xml:space="preserve"> </w:t>
      </w:r>
      <w:r>
        <w:t>dell’aggiudicazione</w:t>
      </w:r>
      <w:r>
        <w:rPr>
          <w:spacing w:val="38"/>
        </w:rPr>
        <w:t xml:space="preserve"> </w:t>
      </w:r>
      <w:r>
        <w:t>ed</w:t>
      </w:r>
      <w:r>
        <w:rPr>
          <w:spacing w:val="36"/>
        </w:rPr>
        <w:t xml:space="preserve"> </w:t>
      </w:r>
      <w:r>
        <w:t>escussione</w:t>
      </w:r>
      <w:r>
        <w:rPr>
          <w:spacing w:val="38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cauzione</w:t>
      </w:r>
      <w:r>
        <w:rPr>
          <w:spacing w:val="40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violazione</w:t>
      </w:r>
      <w:r>
        <w:rPr>
          <w:spacing w:val="38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accertata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fase</w:t>
      </w:r>
      <w:r>
        <w:rPr>
          <w:spacing w:val="38"/>
        </w:rPr>
        <w:t xml:space="preserve"> </w:t>
      </w:r>
      <w:r>
        <w:t>successiva</w:t>
      </w:r>
      <w:r>
        <w:rPr>
          <w:spacing w:val="-52"/>
        </w:rPr>
        <w:t xml:space="preserve"> </w:t>
      </w:r>
      <w:r>
        <w:t>all’aggiudicazione</w:t>
      </w:r>
      <w:r>
        <w:rPr>
          <w:spacing w:val="-1"/>
        </w:rPr>
        <w:t xml:space="preserve"> </w:t>
      </w:r>
      <w:r>
        <w:t>dell’appalto ma precedente</w:t>
      </w:r>
      <w:r>
        <w:rPr>
          <w:spacing w:val="-1"/>
        </w:rPr>
        <w:t xml:space="preserve"> </w:t>
      </w:r>
      <w:r>
        <w:t>alla stipula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contratto;</w:t>
      </w:r>
    </w:p>
    <w:p w14:paraId="23B25CBC" w14:textId="77777777" w:rsidR="000A0595" w:rsidRDefault="00004273">
      <w:pPr>
        <w:pStyle w:val="Paragrafoelenco"/>
        <w:numPr>
          <w:ilvl w:val="1"/>
          <w:numId w:val="2"/>
        </w:numPr>
        <w:tabs>
          <w:tab w:val="left" w:pos="807"/>
          <w:tab w:val="left" w:pos="808"/>
        </w:tabs>
        <w:spacing w:before="1"/>
        <w:ind w:hanging="360"/>
        <w:jc w:val="left"/>
      </w:pPr>
      <w:r>
        <w:t>risoluzione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contratto</w:t>
      </w:r>
      <w:r>
        <w:rPr>
          <w:spacing w:val="3"/>
        </w:rPr>
        <w:t xml:space="preserve"> </w:t>
      </w:r>
      <w:r>
        <w:t>ed</w:t>
      </w:r>
      <w:r>
        <w:rPr>
          <w:spacing w:val="3"/>
        </w:rPr>
        <w:t xml:space="preserve"> </w:t>
      </w:r>
      <w:r>
        <w:t>escussione</w:t>
      </w:r>
      <w:r>
        <w:rPr>
          <w:spacing w:val="3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cauzione definitiva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garanzia</w:t>
      </w:r>
      <w:r>
        <w:rPr>
          <w:spacing w:val="6"/>
        </w:rPr>
        <w:t xml:space="preserve"> </w:t>
      </w:r>
      <w:r>
        <w:t>dell’adempimento</w:t>
      </w:r>
      <w:r>
        <w:rPr>
          <w:spacing w:val="8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contratto,</w:t>
      </w:r>
      <w:r>
        <w:rPr>
          <w:spacing w:val="5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la violazione è</w:t>
      </w:r>
      <w:r>
        <w:rPr>
          <w:spacing w:val="-3"/>
        </w:rPr>
        <w:t xml:space="preserve"> </w:t>
      </w:r>
      <w:r>
        <w:t>accertata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dell’appalto.</w:t>
      </w:r>
    </w:p>
    <w:p w14:paraId="0C9C4DE0" w14:textId="3F362945" w:rsidR="000A0595" w:rsidRDefault="008829B8">
      <w:pPr>
        <w:pStyle w:val="Paragrafoelenco"/>
        <w:numPr>
          <w:ilvl w:val="0"/>
          <w:numId w:val="2"/>
        </w:numPr>
        <w:tabs>
          <w:tab w:val="left" w:pos="460"/>
        </w:tabs>
        <w:ind w:right="11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914887C" wp14:editId="7121F80E">
                <wp:simplePos x="0" y="0"/>
                <wp:positionH relativeFrom="page">
                  <wp:posOffset>3329940</wp:posOffset>
                </wp:positionH>
                <wp:positionV relativeFrom="paragraph">
                  <wp:posOffset>412115</wp:posOffset>
                </wp:positionV>
                <wp:extent cx="33655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CAB7B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2.2pt,32.45pt" to="264.8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" strokeweight=".24pt">
                <w10:wrap anchorx="page"/>
              </v:line>
            </w:pict>
          </mc:Fallback>
        </mc:AlternateContent>
      </w:r>
      <w:r w:rsidR="00004273">
        <w:t>In ogni caso, l’accertamento di una violazione degli obblighi assunti con il presente Patto di Integrità costituisce</w:t>
      </w:r>
      <w:r w:rsidR="00004273">
        <w:rPr>
          <w:spacing w:val="1"/>
        </w:rPr>
        <w:t xml:space="preserve"> </w:t>
      </w:r>
      <w:r w:rsidR="00004273">
        <w:t>legittima causa di esclusione dell’Impresa dalla partecipazione</w:t>
      </w:r>
      <w:r w:rsidR="00004273">
        <w:rPr>
          <w:spacing w:val="55"/>
        </w:rPr>
        <w:t xml:space="preserve"> </w:t>
      </w:r>
      <w:r w:rsidR="00004273">
        <w:t>alle procedure di affidamento degli appalti di</w:t>
      </w:r>
      <w:r w:rsidR="00004273">
        <w:rPr>
          <w:spacing w:val="1"/>
        </w:rPr>
        <w:t xml:space="preserve"> </w:t>
      </w:r>
      <w:r w:rsidR="00004273">
        <w:t>lavori,</w:t>
      </w:r>
      <w:r w:rsidR="00004273">
        <w:rPr>
          <w:spacing w:val="-3"/>
        </w:rPr>
        <w:t xml:space="preserve"> </w:t>
      </w:r>
      <w:r w:rsidR="00004273">
        <w:t>forniture e servizi bandite</w:t>
      </w:r>
      <w:r w:rsidR="00004273">
        <w:rPr>
          <w:spacing w:val="1"/>
        </w:rPr>
        <w:t xml:space="preserve"> </w:t>
      </w:r>
      <w:r w:rsidR="00004273">
        <w:t>dall’Amministrazione</w:t>
      </w:r>
      <w:r w:rsidR="00004273">
        <w:rPr>
          <w:spacing w:val="-3"/>
        </w:rPr>
        <w:t xml:space="preserve"> </w:t>
      </w:r>
      <w:r w:rsidR="00004273">
        <w:t>per</w:t>
      </w:r>
      <w:r w:rsidR="00004273">
        <w:rPr>
          <w:spacing w:val="-2"/>
        </w:rPr>
        <w:t xml:space="preserve"> </w:t>
      </w:r>
      <w:r w:rsidR="00004273">
        <w:t>i successivi tre</w:t>
      </w:r>
      <w:r w:rsidR="00004273">
        <w:rPr>
          <w:spacing w:val="-3"/>
        </w:rPr>
        <w:t xml:space="preserve"> </w:t>
      </w:r>
      <w:r w:rsidR="00004273">
        <w:t>anni.</w:t>
      </w:r>
    </w:p>
    <w:p w14:paraId="636438FB" w14:textId="77777777" w:rsidR="000A0595" w:rsidRDefault="000A0595">
      <w:pPr>
        <w:pStyle w:val="Corpotesto"/>
        <w:spacing w:before="3"/>
        <w:ind w:left="0"/>
      </w:pPr>
    </w:p>
    <w:p w14:paraId="16EACE47" w14:textId="77777777" w:rsidR="000A0595" w:rsidRDefault="00004273">
      <w:pPr>
        <w:pStyle w:val="Titolo2"/>
        <w:spacing w:before="1"/>
      </w:pPr>
      <w:r>
        <w:t>Articolo</w:t>
      </w:r>
      <w:r>
        <w:rPr>
          <w:spacing w:val="-1"/>
        </w:rPr>
        <w:t xml:space="preserve"> </w:t>
      </w:r>
      <w:r>
        <w:t>5</w:t>
      </w:r>
    </w:p>
    <w:p w14:paraId="48F82C25" w14:textId="77777777" w:rsidR="000A0595" w:rsidRDefault="00004273">
      <w:pPr>
        <w:spacing w:before="1"/>
        <w:ind w:left="678" w:right="696"/>
        <w:jc w:val="center"/>
        <w:rPr>
          <w:b/>
        </w:rPr>
      </w:pPr>
      <w:r>
        <w:rPr>
          <w:b/>
        </w:rPr>
        <w:t>(Efficacia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Patto di</w:t>
      </w:r>
      <w:r>
        <w:rPr>
          <w:b/>
          <w:spacing w:val="-3"/>
        </w:rPr>
        <w:t xml:space="preserve"> </w:t>
      </w:r>
      <w:r>
        <w:rPr>
          <w:b/>
        </w:rPr>
        <w:t>Integrità)</w:t>
      </w:r>
    </w:p>
    <w:p w14:paraId="73C263AD" w14:textId="77777777" w:rsidR="000A0595" w:rsidRDefault="000A0595">
      <w:pPr>
        <w:pStyle w:val="Corpotesto"/>
        <w:spacing w:before="7"/>
        <w:ind w:left="0"/>
        <w:rPr>
          <w:b/>
          <w:sz w:val="21"/>
        </w:rPr>
      </w:pPr>
    </w:p>
    <w:p w14:paraId="0376D4B2" w14:textId="77777777" w:rsidR="000A0595" w:rsidRDefault="00004273">
      <w:pPr>
        <w:pStyle w:val="Paragrafoelenco"/>
        <w:numPr>
          <w:ilvl w:val="0"/>
          <w:numId w:val="1"/>
        </w:numPr>
        <w:tabs>
          <w:tab w:val="left" w:pos="460"/>
        </w:tabs>
        <w:ind w:right="114"/>
      </w:pPr>
      <w:r>
        <w:t>Il presente Patto di Integrità per gli affidamenti di lavori, per la fornitura di beni e di servizi dispiega i suoi effetti</w:t>
      </w:r>
      <w:r>
        <w:rPr>
          <w:spacing w:val="1"/>
        </w:rPr>
        <w:t xml:space="preserve"> </w:t>
      </w:r>
      <w:r>
        <w:t>fino alla completa esecuzione del contratto conseguente ad ogni specifica procedura di affidamento, anche con</w:t>
      </w:r>
      <w:r>
        <w:rPr>
          <w:spacing w:val="1"/>
        </w:rPr>
        <w:t xml:space="preserve"> </w:t>
      </w:r>
      <w:r>
        <w:t>procedura negoziata.</w:t>
      </w:r>
    </w:p>
    <w:p w14:paraId="00CA530F" w14:textId="29AC7C01" w:rsidR="000A0595" w:rsidRDefault="00004273">
      <w:pPr>
        <w:pStyle w:val="Paragrafoelenco"/>
        <w:numPr>
          <w:ilvl w:val="0"/>
          <w:numId w:val="1"/>
        </w:numPr>
        <w:tabs>
          <w:tab w:val="left" w:pos="460"/>
        </w:tabs>
        <w:ind w:right="116"/>
      </w:pPr>
      <w:r>
        <w:t>Nel caso di mancato rispetto degli impegni assunti con la sottoscrizione del Patto di Integrità, comunque accertato</w:t>
      </w:r>
      <w:r>
        <w:rPr>
          <w:spacing w:val="1"/>
        </w:rPr>
        <w:t xml:space="preserve"> </w:t>
      </w:r>
      <w:r>
        <w:t>dall’Amministrazione, sarà applicata l’esclusione del concorrente dalle gare indette da</w:t>
      </w:r>
      <w:r w:rsidR="00A7658A">
        <w:t xml:space="preserve">lla </w:t>
      </w:r>
      <w:r w:rsidR="00A7658A">
        <w:t xml:space="preserve">Direzione regionale Musei nazionali </w:t>
      </w:r>
      <w:proofErr w:type="gramStart"/>
      <w:r w:rsidR="00A7658A">
        <w:t xml:space="preserve">Veneto </w:t>
      </w:r>
      <w:r>
        <w:rPr>
          <w:spacing w:val="-52"/>
        </w:rPr>
        <w:t xml:space="preserve"> </w:t>
      </w:r>
      <w:r>
        <w:t>per</w:t>
      </w:r>
      <w:proofErr w:type="gramEnd"/>
      <w:r>
        <w:t xml:space="preserve"> 5</w:t>
      </w:r>
      <w:r>
        <w:rPr>
          <w:spacing w:val="-2"/>
        </w:rPr>
        <w:t xml:space="preserve"> </w:t>
      </w:r>
      <w:r>
        <w:t>anni.</w:t>
      </w:r>
    </w:p>
    <w:p w14:paraId="14D17213" w14:textId="71FD8D7E" w:rsidR="000A0595" w:rsidRDefault="00004273" w:rsidP="00A7658A">
      <w:pPr>
        <w:pStyle w:val="Paragrafoelenco"/>
        <w:numPr>
          <w:ilvl w:val="0"/>
          <w:numId w:val="1"/>
        </w:numPr>
        <w:tabs>
          <w:tab w:val="left" w:pos="460"/>
        </w:tabs>
        <w:spacing w:before="5"/>
      </w:pPr>
      <w:r>
        <w:t>Il presente Patto di Integrità e le relative sanzioni applicabili resterà in vigore sino alla completa esecuzione del</w:t>
      </w:r>
      <w:r w:rsidRPr="00A7658A">
        <w:rPr>
          <w:spacing w:val="1"/>
        </w:rPr>
        <w:t xml:space="preserve"> </w:t>
      </w:r>
      <w:r>
        <w:t xml:space="preserve">contratto stipulato a seguito di gara. </w:t>
      </w:r>
    </w:p>
    <w:p w14:paraId="4211EDB0" w14:textId="77777777" w:rsidR="000A0595" w:rsidRDefault="00004273">
      <w:pPr>
        <w:pStyle w:val="Titolo2"/>
        <w:ind w:left="4648" w:right="4666" w:hanging="4"/>
      </w:pPr>
      <w:r>
        <w:t>Articolo 6</w:t>
      </w:r>
      <w:r>
        <w:rPr>
          <w:spacing w:val="1"/>
        </w:rPr>
        <w:t xml:space="preserve"> </w:t>
      </w:r>
      <w:r>
        <w:t>(Controversie)</w:t>
      </w:r>
    </w:p>
    <w:p w14:paraId="44D847E9" w14:textId="77777777" w:rsidR="000A0595" w:rsidRDefault="000A0595">
      <w:pPr>
        <w:pStyle w:val="Corpotesto"/>
        <w:spacing w:before="6"/>
        <w:ind w:left="0"/>
        <w:rPr>
          <w:b/>
          <w:sz w:val="21"/>
        </w:rPr>
      </w:pPr>
    </w:p>
    <w:p w14:paraId="384BA0B8" w14:textId="77777777" w:rsidR="000A0595" w:rsidRDefault="00004273" w:rsidP="00B769E1">
      <w:pPr>
        <w:pStyle w:val="Corpotesto"/>
        <w:ind w:right="117" w:hanging="34"/>
        <w:jc w:val="both"/>
      </w:pPr>
      <w:r>
        <w:t>1.</w:t>
      </w:r>
      <w:r>
        <w:rPr>
          <w:spacing w:val="1"/>
        </w:rPr>
        <w:t xml:space="preserve"> </w:t>
      </w:r>
      <w:r>
        <w:t>La risoluzione di ogni eventuale controversia relativa all’interpretazione ed alla esecuzione del presente Patto di</w:t>
      </w:r>
      <w:r>
        <w:rPr>
          <w:spacing w:val="1"/>
        </w:rPr>
        <w:t xml:space="preserve"> </w:t>
      </w:r>
      <w:r>
        <w:t>Integrità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demandata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Giudiziaria competente.</w:t>
      </w:r>
    </w:p>
    <w:p w14:paraId="48617BF9" w14:textId="77777777" w:rsidR="000A0595" w:rsidRDefault="000A0595">
      <w:pPr>
        <w:pStyle w:val="Corpotesto"/>
        <w:spacing w:before="4"/>
        <w:ind w:left="0"/>
      </w:pPr>
    </w:p>
    <w:p w14:paraId="5EDDE416" w14:textId="77777777" w:rsidR="000A0595" w:rsidRDefault="00004273">
      <w:pPr>
        <w:pStyle w:val="Titolo2"/>
        <w:ind w:left="4864" w:right="4884"/>
      </w:pPr>
      <w:r>
        <w:t>Articolo 7</w:t>
      </w:r>
      <w:r>
        <w:rPr>
          <w:spacing w:val="-52"/>
        </w:rPr>
        <w:t xml:space="preserve"> </w:t>
      </w:r>
      <w:r>
        <w:t>(Durata)</w:t>
      </w:r>
    </w:p>
    <w:p w14:paraId="4A62C22E" w14:textId="77777777" w:rsidR="000A0595" w:rsidRDefault="000A0595"/>
    <w:p w14:paraId="3EC0D5CD" w14:textId="77777777" w:rsidR="000A0595" w:rsidRDefault="00004273">
      <w:pPr>
        <w:pStyle w:val="Corpotesto"/>
        <w:ind w:hanging="360"/>
      </w:pPr>
      <w:r>
        <w:t>1.</w:t>
      </w:r>
      <w:r>
        <w:rPr>
          <w:spacing w:val="27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Patto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Integrità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relative</w:t>
      </w:r>
      <w:r>
        <w:rPr>
          <w:spacing w:val="15"/>
        </w:rPr>
        <w:t xml:space="preserve"> </w:t>
      </w:r>
      <w:r>
        <w:t>sanzioni</w:t>
      </w:r>
      <w:r>
        <w:rPr>
          <w:spacing w:val="14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applicano</w:t>
      </w:r>
      <w:r>
        <w:rPr>
          <w:spacing w:val="12"/>
        </w:rPr>
        <w:t xml:space="preserve"> </w:t>
      </w:r>
      <w:r>
        <w:t>dall’inizio</w:t>
      </w:r>
      <w:r>
        <w:rPr>
          <w:spacing w:val="13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procedura</w:t>
      </w:r>
      <w:r>
        <w:rPr>
          <w:spacing w:val="13"/>
        </w:rPr>
        <w:t xml:space="preserve"> </w:t>
      </w:r>
      <w:r>
        <w:t>volta</w:t>
      </w:r>
      <w:r>
        <w:rPr>
          <w:spacing w:val="12"/>
        </w:rPr>
        <w:t xml:space="preserve"> </w:t>
      </w:r>
      <w:r>
        <w:t>all’affidamento</w:t>
      </w:r>
      <w:r>
        <w:rPr>
          <w:spacing w:val="1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regolare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integrale</w:t>
      </w:r>
      <w:r>
        <w:rPr>
          <w:spacing w:val="-1"/>
        </w:rPr>
        <w:t xml:space="preserve"> </w:t>
      </w:r>
      <w:r>
        <w:t>esecuzione del</w:t>
      </w:r>
      <w:r>
        <w:rPr>
          <w:spacing w:val="1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assegnato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della procedura medesima.</w:t>
      </w:r>
    </w:p>
    <w:p w14:paraId="06D6F74A" w14:textId="77777777" w:rsidR="000A0595" w:rsidRDefault="000A0595">
      <w:pPr>
        <w:pStyle w:val="Corpotesto"/>
        <w:ind w:left="0"/>
        <w:rPr>
          <w:sz w:val="24"/>
        </w:rPr>
      </w:pPr>
    </w:p>
    <w:p w14:paraId="7FD97A57" w14:textId="77777777" w:rsidR="000A0595" w:rsidRDefault="000A0595">
      <w:pPr>
        <w:pStyle w:val="Corpotesto"/>
        <w:spacing w:before="7"/>
        <w:ind w:left="0"/>
        <w:rPr>
          <w:sz w:val="19"/>
        </w:rPr>
      </w:pPr>
    </w:p>
    <w:p w14:paraId="55375F1B" w14:textId="77777777" w:rsidR="00755F81" w:rsidRDefault="00755F81" w:rsidP="00755F81">
      <w:pPr>
        <w:pStyle w:val="Corpotesto"/>
        <w:spacing w:before="2"/>
        <w:ind w:left="100"/>
      </w:pPr>
      <w:r>
        <w:t>L’AMMINISTRAZIONE</w:t>
      </w:r>
    </w:p>
    <w:p w14:paraId="48486041" w14:textId="77777777" w:rsidR="000A0595" w:rsidRDefault="00755F81" w:rsidP="00755F81">
      <w:pPr>
        <w:pStyle w:val="Corpotesto"/>
        <w:spacing w:before="2"/>
        <w:ind w:left="100"/>
      </w:pPr>
      <w:r>
        <w:t>Il Direttore dr. Daniele Ferrara</w:t>
      </w:r>
    </w:p>
    <w:p w14:paraId="1BA18877" w14:textId="77777777" w:rsidR="000A0595" w:rsidRDefault="000A0595">
      <w:pPr>
        <w:pStyle w:val="Corpotesto"/>
        <w:spacing w:before="9"/>
        <w:ind w:left="0"/>
        <w:rPr>
          <w:sz w:val="21"/>
        </w:rPr>
      </w:pPr>
    </w:p>
    <w:p w14:paraId="1EFCF175" w14:textId="77777777" w:rsidR="000A0595" w:rsidRDefault="00004273">
      <w:pPr>
        <w:pStyle w:val="Corpotesto"/>
        <w:ind w:left="100"/>
      </w:pPr>
      <w:r>
        <w:t>………………………………………….</w:t>
      </w:r>
    </w:p>
    <w:p w14:paraId="68C7E021" w14:textId="77777777" w:rsidR="000A0595" w:rsidRDefault="000A0595">
      <w:pPr>
        <w:pStyle w:val="Corpotesto"/>
        <w:spacing w:before="2"/>
        <w:ind w:left="0"/>
      </w:pPr>
    </w:p>
    <w:p w14:paraId="56EE4EE5" w14:textId="77777777" w:rsidR="000A0595" w:rsidRDefault="00004273" w:rsidP="00286C2F">
      <w:pPr>
        <w:ind w:left="100" w:right="-225"/>
        <w:jc w:val="both"/>
        <w:rPr>
          <w:sz w:val="18"/>
        </w:rPr>
      </w:pPr>
      <w:r>
        <w:rPr>
          <w:sz w:val="18"/>
        </w:rPr>
        <w:t>L’Operatore</w:t>
      </w:r>
      <w:r>
        <w:rPr>
          <w:spacing w:val="-2"/>
          <w:sz w:val="18"/>
        </w:rPr>
        <w:t xml:space="preserve"> </w:t>
      </w:r>
      <w:r>
        <w:rPr>
          <w:sz w:val="18"/>
        </w:rPr>
        <w:t>economico dichiara</w:t>
      </w:r>
      <w:r>
        <w:rPr>
          <w:spacing w:val="-3"/>
          <w:sz w:val="18"/>
        </w:rPr>
        <w:t xml:space="preserve"> </w:t>
      </w:r>
      <w:r>
        <w:rPr>
          <w:sz w:val="18"/>
        </w:rPr>
        <w:t>di aver</w:t>
      </w:r>
      <w:r>
        <w:rPr>
          <w:spacing w:val="-1"/>
          <w:sz w:val="18"/>
        </w:rPr>
        <w:t xml:space="preserve"> </w:t>
      </w:r>
      <w:r>
        <w:rPr>
          <w:sz w:val="18"/>
        </w:rPr>
        <w:t>letto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di accettare</w:t>
      </w:r>
      <w:r>
        <w:rPr>
          <w:spacing w:val="-1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-3"/>
          <w:sz w:val="18"/>
        </w:rPr>
        <w:t xml:space="preserve"> </w:t>
      </w:r>
      <w:r>
        <w:rPr>
          <w:sz w:val="18"/>
        </w:rPr>
        <w:t>contenute</w:t>
      </w:r>
      <w:r>
        <w:rPr>
          <w:spacing w:val="-3"/>
          <w:sz w:val="18"/>
        </w:rPr>
        <w:t xml:space="preserve"> </w:t>
      </w:r>
      <w:r>
        <w:rPr>
          <w:sz w:val="18"/>
        </w:rPr>
        <w:t>negli articoli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atto.</w:t>
      </w:r>
    </w:p>
    <w:p w14:paraId="0F55792B" w14:textId="77777777" w:rsidR="000A0595" w:rsidRDefault="000A0595">
      <w:pPr>
        <w:pStyle w:val="Corpotesto"/>
        <w:spacing w:before="11"/>
        <w:ind w:left="0"/>
        <w:rPr>
          <w:sz w:val="21"/>
        </w:rPr>
      </w:pPr>
    </w:p>
    <w:p w14:paraId="5D160F28" w14:textId="77777777" w:rsidR="000A0595" w:rsidRDefault="00004273">
      <w:pPr>
        <w:pStyle w:val="Corpotesto"/>
        <w:ind w:left="100"/>
      </w:pPr>
      <w:r>
        <w:t>IL</w:t>
      </w:r>
      <w:r>
        <w:rPr>
          <w:spacing w:val="-4"/>
        </w:rPr>
        <w:t xml:space="preserve"> </w:t>
      </w:r>
      <w:r>
        <w:t>LEGALE RAPPRESENTANTE</w:t>
      </w:r>
    </w:p>
    <w:p w14:paraId="325055A3" w14:textId="77777777" w:rsidR="000A0595" w:rsidRDefault="000A0595">
      <w:pPr>
        <w:pStyle w:val="Corpotesto"/>
        <w:ind w:left="0"/>
      </w:pPr>
    </w:p>
    <w:p w14:paraId="4EF21B77" w14:textId="77777777" w:rsidR="000A0595" w:rsidRDefault="00004273">
      <w:pPr>
        <w:pStyle w:val="Corpotesto"/>
        <w:ind w:left="100"/>
      </w:pPr>
      <w:r>
        <w:t>……………………………………………</w:t>
      </w:r>
    </w:p>
    <w:sectPr w:rsidR="000A0595">
      <w:headerReference w:type="default" r:id="rId7"/>
      <w:footerReference w:type="default" r:id="rId8"/>
      <w:pgSz w:w="11910" w:h="16840"/>
      <w:pgMar w:top="2700" w:right="600" w:bottom="2120" w:left="620" w:header="708" w:footer="1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7185" w14:textId="77777777" w:rsidR="00D55AE4" w:rsidRDefault="00D55AE4">
      <w:r>
        <w:separator/>
      </w:r>
    </w:p>
  </w:endnote>
  <w:endnote w:type="continuationSeparator" w:id="0">
    <w:p w14:paraId="13A0759A" w14:textId="77777777" w:rsidR="00D55AE4" w:rsidRDefault="00D5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DB82" w14:textId="77777777" w:rsidR="000A0595" w:rsidRDefault="00004273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88000" behindDoc="1" locked="0" layoutInCell="1" allowOverlap="1" wp14:anchorId="098A483B" wp14:editId="1901C485">
          <wp:simplePos x="0" y="0"/>
          <wp:positionH relativeFrom="page">
            <wp:posOffset>3214116</wp:posOffset>
          </wp:positionH>
          <wp:positionV relativeFrom="page">
            <wp:posOffset>9340596</wp:posOffset>
          </wp:positionV>
          <wp:extent cx="1133856" cy="3718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856" cy="3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45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8512" behindDoc="1" locked="0" layoutInCell="1" allowOverlap="1" wp14:anchorId="73DCE7EC" wp14:editId="7CBA3F1E">
              <wp:simplePos x="0" y="0"/>
              <wp:positionH relativeFrom="page">
                <wp:posOffset>2053590</wp:posOffset>
              </wp:positionH>
              <wp:positionV relativeFrom="page">
                <wp:posOffset>9722485</wp:posOffset>
              </wp:positionV>
              <wp:extent cx="3451860" cy="82296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186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A095E" w14:textId="77777777" w:rsidR="00A6793F" w:rsidRDefault="00A6793F" w:rsidP="00A6793F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rFonts w:ascii="Calibri"/>
                              <w:color w:val="001F60"/>
                              <w:sz w:val="18"/>
                            </w:rPr>
                          </w:pPr>
                        </w:p>
                        <w:p w14:paraId="0C464AF2" w14:textId="115FDCAC" w:rsidR="00A6793F" w:rsidRPr="00A6793F" w:rsidRDefault="00A6793F" w:rsidP="00A6793F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rFonts w:ascii="Calibri"/>
                              <w:color w:val="001F60"/>
                              <w:sz w:val="18"/>
                            </w:rPr>
                          </w:pPr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 xml:space="preserve">Direzione regionale Musei </w:t>
                          </w:r>
                          <w:r w:rsidR="0014395D">
                            <w:rPr>
                              <w:rFonts w:ascii="Calibri"/>
                              <w:color w:val="001F60"/>
                              <w:sz w:val="18"/>
                            </w:rPr>
                            <w:t xml:space="preserve">nazionali </w:t>
                          </w:r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>Veneto</w:t>
                          </w:r>
                        </w:p>
                        <w:p w14:paraId="3D750D28" w14:textId="77777777" w:rsidR="0014395D" w:rsidRDefault="00A6793F" w:rsidP="00A6793F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rFonts w:ascii="Calibri"/>
                              <w:color w:val="001F60"/>
                              <w:sz w:val="18"/>
                            </w:rPr>
                          </w:pPr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 xml:space="preserve">Piazza S. Marco 63, 30124 </w:t>
                          </w:r>
                          <w:proofErr w:type="gramStart"/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>VENEZIA  Cod.</w:t>
                          </w:r>
                          <w:proofErr w:type="gramEnd"/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 xml:space="preserve"> Fiscale 94088060275 </w:t>
                          </w:r>
                        </w:p>
                        <w:p w14:paraId="7FB5D9B0" w14:textId="25A170E7" w:rsidR="00A6793F" w:rsidRPr="00A6793F" w:rsidRDefault="00A6793F" w:rsidP="00A6793F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rFonts w:ascii="Calibri"/>
                              <w:color w:val="001F60"/>
                              <w:sz w:val="18"/>
                            </w:rPr>
                          </w:pPr>
                          <w:proofErr w:type="spellStart"/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>tel</w:t>
                          </w:r>
                          <w:proofErr w:type="spellEnd"/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>: 041-2967611 fax: 041-2967608</w:t>
                          </w:r>
                        </w:p>
                        <w:p w14:paraId="7E6D227B" w14:textId="77777777" w:rsidR="000A0595" w:rsidRDefault="00D55AE4" w:rsidP="00A6793F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2" w:history="1">
                            <w:r w:rsidR="00A6793F" w:rsidRPr="00A6793F">
                              <w:rPr>
                                <w:rStyle w:val="Collegamentoipertestuale"/>
                                <w:rFonts w:ascii="Calibri"/>
                                <w:sz w:val="18"/>
                              </w:rPr>
                              <w:t>drm-ven@cultura.gov.it</w:t>
                            </w:r>
                          </w:hyperlink>
                          <w:r w:rsidR="00A6793F" w:rsidRPr="00A6793F">
                            <w:rPr>
                              <w:rFonts w:ascii="Calibri"/>
                              <w:color w:val="001F60"/>
                              <w:sz w:val="18"/>
                              <w:u w:val="single"/>
                            </w:rPr>
                            <w:t xml:space="preserve"> </w:t>
                          </w:r>
                          <w:hyperlink r:id="rId3" w:history="1">
                            <w:r w:rsidR="00A6793F" w:rsidRPr="00A6793F">
                              <w:rPr>
                                <w:rStyle w:val="Collegamentoipertestuale"/>
                                <w:rFonts w:ascii="Calibri"/>
                                <w:sz w:val="18"/>
                              </w:rPr>
                              <w:t>drm-ven@pec.cultura.gov.it</w:t>
                            </w:r>
                            <w:r w:rsidR="00A6793F" w:rsidRPr="00A6793F">
                              <w:rPr>
                                <w:rStyle w:val="Collegamentoipertestuale"/>
                                <w:rFonts w:ascii="Calibri"/>
                                <w:sz w:val="18"/>
                                <w:lang w:val="fr-FR"/>
                              </w:rPr>
                              <w:t>cm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CE7E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161.7pt;margin-top:765.55pt;width:271.8pt;height:64.8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" filled="f" stroked="f">
              <v:textbox inset="0,0,0,0">
                <w:txbxContent>
                  <w:p w14:paraId="4DFA095E" w14:textId="77777777" w:rsidR="00A6793F" w:rsidRDefault="00A6793F" w:rsidP="00A6793F">
                    <w:pPr>
                      <w:spacing w:line="195" w:lineRule="exact"/>
                      <w:ind w:left="17" w:right="18"/>
                      <w:jc w:val="center"/>
                      <w:rPr>
                        <w:rFonts w:ascii="Calibri"/>
                        <w:color w:val="001F60"/>
                        <w:sz w:val="18"/>
                      </w:rPr>
                    </w:pPr>
                  </w:p>
                  <w:p w14:paraId="0C464AF2" w14:textId="115FDCAC" w:rsidR="00A6793F" w:rsidRPr="00A6793F" w:rsidRDefault="00A6793F" w:rsidP="00A6793F">
                    <w:pPr>
                      <w:spacing w:line="195" w:lineRule="exact"/>
                      <w:ind w:left="17" w:right="18"/>
                      <w:jc w:val="center"/>
                      <w:rPr>
                        <w:rFonts w:ascii="Calibri"/>
                        <w:color w:val="001F60"/>
                        <w:sz w:val="18"/>
                      </w:rPr>
                    </w:pPr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 xml:space="preserve">Direzione regionale Musei </w:t>
                    </w:r>
                    <w:r w:rsidR="0014395D">
                      <w:rPr>
                        <w:rFonts w:ascii="Calibri"/>
                        <w:color w:val="001F60"/>
                        <w:sz w:val="18"/>
                      </w:rPr>
                      <w:t xml:space="preserve">nazionali </w:t>
                    </w:r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>Veneto</w:t>
                    </w:r>
                  </w:p>
                  <w:p w14:paraId="3D750D28" w14:textId="77777777" w:rsidR="0014395D" w:rsidRDefault="00A6793F" w:rsidP="00A6793F">
                    <w:pPr>
                      <w:spacing w:line="195" w:lineRule="exact"/>
                      <w:ind w:left="17" w:right="18"/>
                      <w:jc w:val="center"/>
                      <w:rPr>
                        <w:rFonts w:ascii="Calibri"/>
                        <w:color w:val="001F60"/>
                        <w:sz w:val="18"/>
                      </w:rPr>
                    </w:pPr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 xml:space="preserve">Piazza S. Marco 63, 30124 </w:t>
                    </w:r>
                    <w:proofErr w:type="gramStart"/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>VENEZIA  Cod.</w:t>
                    </w:r>
                    <w:proofErr w:type="gramEnd"/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 xml:space="preserve"> Fiscale 94088060275 </w:t>
                    </w:r>
                  </w:p>
                  <w:p w14:paraId="7FB5D9B0" w14:textId="25A170E7" w:rsidR="00A6793F" w:rsidRPr="00A6793F" w:rsidRDefault="00A6793F" w:rsidP="00A6793F">
                    <w:pPr>
                      <w:spacing w:line="195" w:lineRule="exact"/>
                      <w:ind w:left="17" w:right="18"/>
                      <w:jc w:val="center"/>
                      <w:rPr>
                        <w:rFonts w:ascii="Calibri"/>
                        <w:color w:val="001F60"/>
                        <w:sz w:val="18"/>
                      </w:rPr>
                    </w:pPr>
                    <w:proofErr w:type="spellStart"/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>tel</w:t>
                    </w:r>
                    <w:proofErr w:type="spellEnd"/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>: 041-2967611 fax: 041-2967608</w:t>
                    </w:r>
                  </w:p>
                  <w:p w14:paraId="7E6D227B" w14:textId="77777777" w:rsidR="000A0595" w:rsidRDefault="00D55AE4" w:rsidP="00A6793F">
                    <w:pPr>
                      <w:spacing w:line="195" w:lineRule="exact"/>
                      <w:ind w:left="17" w:right="18"/>
                      <w:jc w:val="center"/>
                      <w:rPr>
                        <w:rFonts w:ascii="Calibri"/>
                        <w:sz w:val="16"/>
                      </w:rPr>
                    </w:pPr>
                    <w:hyperlink r:id="rId4" w:history="1">
                      <w:r w:rsidR="00A6793F" w:rsidRPr="00A6793F">
                        <w:rPr>
                          <w:rStyle w:val="Collegamentoipertestuale"/>
                          <w:rFonts w:ascii="Calibri"/>
                          <w:sz w:val="18"/>
                        </w:rPr>
                        <w:t>drm-ven@cultura.gov.it</w:t>
                      </w:r>
                    </w:hyperlink>
                    <w:r w:rsidR="00A6793F" w:rsidRPr="00A6793F">
                      <w:rPr>
                        <w:rFonts w:ascii="Calibri"/>
                        <w:color w:val="001F60"/>
                        <w:sz w:val="18"/>
                        <w:u w:val="single"/>
                      </w:rPr>
                      <w:t xml:space="preserve"> </w:t>
                    </w:r>
                    <w:hyperlink r:id="rId5" w:history="1">
                      <w:r w:rsidR="00A6793F" w:rsidRPr="00A6793F">
                        <w:rPr>
                          <w:rStyle w:val="Collegamentoipertestuale"/>
                          <w:rFonts w:ascii="Calibri"/>
                          <w:sz w:val="18"/>
                        </w:rPr>
                        <w:t>drm-ven@pec.cultura.gov.it</w:t>
                      </w:r>
                      <w:r w:rsidR="00A6793F" w:rsidRPr="00A6793F">
                        <w:rPr>
                          <w:rStyle w:val="Collegamentoipertestuale"/>
                          <w:rFonts w:ascii="Calibri"/>
                          <w:sz w:val="18"/>
                          <w:lang w:val="fr-FR"/>
                        </w:rPr>
                        <w:t>cm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14FC" w14:textId="77777777" w:rsidR="00D55AE4" w:rsidRDefault="00D55AE4">
      <w:r>
        <w:separator/>
      </w:r>
    </w:p>
  </w:footnote>
  <w:footnote w:type="continuationSeparator" w:id="0">
    <w:p w14:paraId="59B47D69" w14:textId="77777777" w:rsidR="00D55AE4" w:rsidRDefault="00D5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7BBA" w14:textId="77777777" w:rsidR="000A0595" w:rsidRDefault="00825451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6976" behindDoc="1" locked="0" layoutInCell="1" allowOverlap="1" wp14:anchorId="4CE59AF7" wp14:editId="582CC223">
              <wp:simplePos x="0" y="0"/>
              <wp:positionH relativeFrom="page">
                <wp:posOffset>2552700</wp:posOffset>
              </wp:positionH>
              <wp:positionV relativeFrom="page">
                <wp:posOffset>617220</wp:posOffset>
              </wp:positionV>
              <wp:extent cx="2225040" cy="861060"/>
              <wp:effectExtent l="0" t="0" r="3810" b="1524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461CE" w14:textId="77777777" w:rsidR="002B57C5" w:rsidRDefault="002B57C5" w:rsidP="002B57C5">
                          <w:pPr>
                            <w:spacing w:line="259" w:lineRule="auto"/>
                            <w:ind w:right="5"/>
                            <w:jc w:val="center"/>
                            <w:rPr>
                              <w:color w:val="002060"/>
                              <w:sz w:val="52"/>
                            </w:rPr>
                          </w:pPr>
                          <w:r>
                            <w:rPr>
                              <w:rFonts w:ascii="Palace Script MT" w:hAnsi="Palace Script MT" w:cs="Palace Script MT"/>
                              <w:color w:val="002060"/>
                              <w:sz w:val="52"/>
                              <w:szCs w:val="52"/>
                            </w:rPr>
                            <w:t>Ministero della Cultura</w:t>
                          </w:r>
                        </w:p>
                        <w:p w14:paraId="78F8D1B5" w14:textId="77777777" w:rsidR="002B57C5" w:rsidRPr="0095014A" w:rsidRDefault="002B57C5" w:rsidP="002B57C5">
                          <w:pPr>
                            <w:tabs>
                              <w:tab w:val="center" w:pos="4962"/>
                              <w:tab w:val="left" w:pos="5245"/>
                            </w:tabs>
                            <w:ind w:right="399"/>
                            <w:jc w:val="center"/>
                            <w:rPr>
                              <w:rFonts w:ascii="Calibri" w:hAnsi="Calibri"/>
                              <w:color w:val="002060"/>
                              <w:sz w:val="24"/>
                              <w:szCs w:val="16"/>
                              <w:lang w:eastAsia="it-IT"/>
                            </w:rPr>
                          </w:pPr>
                          <w:r w:rsidRPr="0095014A">
                            <w:rPr>
                              <w:rFonts w:ascii="Calibri" w:hAnsi="Calibri"/>
                              <w:color w:val="002060"/>
                              <w:sz w:val="24"/>
                              <w:szCs w:val="16"/>
                              <w:lang w:eastAsia="it-IT"/>
                            </w:rPr>
                            <w:t>DIREZIONE GENERALE MUSEI</w:t>
                          </w:r>
                        </w:p>
                        <w:p w14:paraId="7C91FD98" w14:textId="0F8A5777" w:rsidR="000A0595" w:rsidRDefault="002B57C5" w:rsidP="002B57C5">
                          <w:pPr>
                            <w:pStyle w:val="Corpotesto"/>
                            <w:ind w:left="43" w:right="44" w:hanging="1"/>
                            <w:jc w:val="center"/>
                            <w:rPr>
                              <w:rFonts w:ascii="Calibri"/>
                            </w:rPr>
                          </w:pPr>
                          <w:r w:rsidRPr="0095014A">
                            <w:rPr>
                              <w:rFonts w:ascii="Calibri" w:hAnsi="Calibri"/>
                              <w:color w:val="002060"/>
                              <w:sz w:val="16"/>
                              <w:szCs w:val="16"/>
                              <w:lang w:eastAsia="it-IT"/>
                            </w:rPr>
                            <w:t xml:space="preserve">DIREZIONE REGIONALE MUSEI </w:t>
                          </w:r>
                          <w:r w:rsidR="0014395D">
                            <w:rPr>
                              <w:rFonts w:ascii="Calibri" w:hAnsi="Calibri"/>
                              <w:color w:val="002060"/>
                              <w:sz w:val="16"/>
                              <w:szCs w:val="16"/>
                              <w:lang w:eastAsia="it-IT"/>
                            </w:rPr>
                            <w:t xml:space="preserve">NAZIONALI </w:t>
                          </w:r>
                          <w:r w:rsidRPr="0095014A">
                            <w:rPr>
                              <w:rFonts w:ascii="Calibri" w:hAnsi="Calibri"/>
                              <w:color w:val="002060"/>
                              <w:sz w:val="16"/>
                              <w:szCs w:val="16"/>
                              <w:lang w:eastAsia="it-IT"/>
                            </w:rPr>
                            <w:t>VENETO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59AF7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201pt;margin-top:48.6pt;width:175.2pt;height:67.8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" filled="f" stroked="f">
              <v:textbox inset="0,0,0,0">
                <w:txbxContent>
                  <w:p w14:paraId="101461CE" w14:textId="77777777" w:rsidR="002B57C5" w:rsidRDefault="002B57C5" w:rsidP="002B57C5">
                    <w:pPr>
                      <w:spacing w:line="259" w:lineRule="auto"/>
                      <w:ind w:right="5"/>
                      <w:jc w:val="center"/>
                      <w:rPr>
                        <w:color w:val="002060"/>
                        <w:sz w:val="52"/>
                      </w:rPr>
                    </w:pPr>
                    <w:r>
                      <w:rPr>
                        <w:rFonts w:ascii="Palace Script MT" w:hAnsi="Palace Script MT" w:cs="Palace Script MT"/>
                        <w:color w:val="002060"/>
                        <w:sz w:val="52"/>
                        <w:szCs w:val="52"/>
                      </w:rPr>
                      <w:t>Ministero della Cultura</w:t>
                    </w:r>
                  </w:p>
                  <w:p w14:paraId="78F8D1B5" w14:textId="77777777" w:rsidR="002B57C5" w:rsidRPr="0095014A" w:rsidRDefault="002B57C5" w:rsidP="002B57C5">
                    <w:pPr>
                      <w:tabs>
                        <w:tab w:val="center" w:pos="4962"/>
                        <w:tab w:val="left" w:pos="5245"/>
                      </w:tabs>
                      <w:ind w:right="399"/>
                      <w:jc w:val="center"/>
                      <w:rPr>
                        <w:rFonts w:ascii="Calibri" w:hAnsi="Calibri"/>
                        <w:color w:val="002060"/>
                        <w:sz w:val="24"/>
                        <w:szCs w:val="16"/>
                        <w:lang w:eastAsia="it-IT"/>
                      </w:rPr>
                    </w:pPr>
                    <w:r w:rsidRPr="0095014A">
                      <w:rPr>
                        <w:rFonts w:ascii="Calibri" w:hAnsi="Calibri"/>
                        <w:color w:val="002060"/>
                        <w:sz w:val="24"/>
                        <w:szCs w:val="16"/>
                        <w:lang w:eastAsia="it-IT"/>
                      </w:rPr>
                      <w:t>DIREZIONE GENERALE MUSEI</w:t>
                    </w:r>
                  </w:p>
                  <w:p w14:paraId="7C91FD98" w14:textId="0F8A5777" w:rsidR="000A0595" w:rsidRDefault="002B57C5" w:rsidP="002B57C5">
                    <w:pPr>
                      <w:pStyle w:val="Corpotesto"/>
                      <w:ind w:left="43" w:right="44" w:hanging="1"/>
                      <w:jc w:val="center"/>
                      <w:rPr>
                        <w:rFonts w:ascii="Calibri"/>
                      </w:rPr>
                    </w:pPr>
                    <w:r w:rsidRPr="0095014A">
                      <w:rPr>
                        <w:rFonts w:ascii="Calibri" w:hAnsi="Calibri"/>
                        <w:color w:val="002060"/>
                        <w:sz w:val="16"/>
                        <w:szCs w:val="16"/>
                        <w:lang w:eastAsia="it-IT"/>
                      </w:rPr>
                      <w:t xml:space="preserve">DIREZIONE REGIONALE MUSEI </w:t>
                    </w:r>
                    <w:r w:rsidR="0014395D">
                      <w:rPr>
                        <w:rFonts w:ascii="Calibri" w:hAnsi="Calibri"/>
                        <w:color w:val="002060"/>
                        <w:sz w:val="16"/>
                        <w:szCs w:val="16"/>
                        <w:lang w:eastAsia="it-IT"/>
                      </w:rPr>
                      <w:t xml:space="preserve">NAZIONALI </w:t>
                    </w:r>
                    <w:r w:rsidRPr="0095014A">
                      <w:rPr>
                        <w:rFonts w:ascii="Calibri" w:hAnsi="Calibri"/>
                        <w:color w:val="002060"/>
                        <w:sz w:val="16"/>
                        <w:szCs w:val="16"/>
                        <w:lang w:eastAsia="it-IT"/>
                      </w:rPr>
                      <w:t>VENETO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7C5">
      <w:rPr>
        <w:noProof/>
        <w:lang w:eastAsia="it-IT"/>
      </w:rPr>
      <w:drawing>
        <wp:anchor distT="0" distB="0" distL="0" distR="0" simplePos="0" relativeHeight="487486464" behindDoc="1" locked="0" layoutInCell="1" allowOverlap="1" wp14:anchorId="2DB23271" wp14:editId="2845F238">
          <wp:simplePos x="0" y="0"/>
          <wp:positionH relativeFrom="page">
            <wp:posOffset>3417664</wp:posOffset>
          </wp:positionH>
          <wp:positionV relativeFrom="page">
            <wp:posOffset>68580</wp:posOffset>
          </wp:positionV>
          <wp:extent cx="474980" cy="513080"/>
          <wp:effectExtent l="0" t="0" r="1270" b="127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80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7488" behindDoc="1" locked="0" layoutInCell="1" allowOverlap="1" wp14:anchorId="1E6A07AB" wp14:editId="64B4DCDF">
              <wp:simplePos x="0" y="0"/>
              <wp:positionH relativeFrom="page">
                <wp:posOffset>419100</wp:posOffset>
              </wp:positionH>
              <wp:positionV relativeFrom="page">
                <wp:posOffset>1600200</wp:posOffset>
              </wp:positionV>
              <wp:extent cx="127635" cy="139065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F8E78" w14:textId="77777777" w:rsidR="000A0595" w:rsidRDefault="00004273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1295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6A07AB" id="Casella di testo 4" o:spid="_x0000_s1027" type="#_x0000_t202" style="position:absolute;margin-left:33pt;margin-top:126pt;width:10.05pt;height:10.9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" filled="f" stroked="f">
              <v:textbox inset="0,0,0,0">
                <w:txbxContent>
                  <w:p w14:paraId="1D7F8E78" w14:textId="77777777" w:rsidR="000A0595" w:rsidRDefault="00004273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1295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180"/>
    <w:multiLevelType w:val="hybridMultilevel"/>
    <w:tmpl w:val="48DEFEFC"/>
    <w:lvl w:ilvl="0" w:tplc="BD1EC3CE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49F"/>
    <w:multiLevelType w:val="hybridMultilevel"/>
    <w:tmpl w:val="F3D4D44E"/>
    <w:lvl w:ilvl="0" w:tplc="5C72EF0E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500371E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FE2C77B6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FF2492CA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BAEC730A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E1DAE570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9F6A1A02">
      <w:numFmt w:val="bullet"/>
      <w:lvlText w:val="•"/>
      <w:lvlJc w:val="left"/>
      <w:pPr>
        <w:ind w:left="6595" w:hanging="360"/>
      </w:pPr>
      <w:rPr>
        <w:rFonts w:hint="default"/>
        <w:lang w:val="it-IT" w:eastAsia="en-US" w:bidi="ar-SA"/>
      </w:rPr>
    </w:lvl>
    <w:lvl w:ilvl="7" w:tplc="3CD064D0">
      <w:numFmt w:val="bullet"/>
      <w:lvlText w:val="•"/>
      <w:lvlJc w:val="left"/>
      <w:pPr>
        <w:ind w:left="7618" w:hanging="360"/>
      </w:pPr>
      <w:rPr>
        <w:rFonts w:hint="default"/>
        <w:lang w:val="it-IT" w:eastAsia="en-US" w:bidi="ar-SA"/>
      </w:rPr>
    </w:lvl>
    <w:lvl w:ilvl="8" w:tplc="FCBAFEBE">
      <w:numFmt w:val="bullet"/>
      <w:lvlText w:val="•"/>
      <w:lvlJc w:val="left"/>
      <w:pPr>
        <w:ind w:left="864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BE41C0"/>
    <w:multiLevelType w:val="hybridMultilevel"/>
    <w:tmpl w:val="48984F9C"/>
    <w:lvl w:ilvl="0" w:tplc="64D4842A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280C39A">
      <w:numFmt w:val="bullet"/>
      <w:lvlText w:val="•"/>
      <w:lvlJc w:val="left"/>
      <w:pPr>
        <w:ind w:left="740" w:hanging="360"/>
      </w:pPr>
      <w:rPr>
        <w:rFonts w:hint="default"/>
        <w:lang w:val="it-IT" w:eastAsia="en-US" w:bidi="ar-SA"/>
      </w:rPr>
    </w:lvl>
    <w:lvl w:ilvl="2" w:tplc="5CF6E140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3" w:tplc="EAA2CCC8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 w:tplc="93549C5A">
      <w:numFmt w:val="bullet"/>
      <w:lvlText w:val="•"/>
      <w:lvlJc w:val="left"/>
      <w:pPr>
        <w:ind w:left="4055" w:hanging="360"/>
      </w:pPr>
      <w:rPr>
        <w:rFonts w:hint="default"/>
        <w:lang w:val="it-IT" w:eastAsia="en-US" w:bidi="ar-SA"/>
      </w:rPr>
    </w:lvl>
    <w:lvl w:ilvl="5" w:tplc="97460374">
      <w:numFmt w:val="bullet"/>
      <w:lvlText w:val="•"/>
      <w:lvlJc w:val="left"/>
      <w:pPr>
        <w:ind w:left="5160" w:hanging="360"/>
      </w:pPr>
      <w:rPr>
        <w:rFonts w:hint="default"/>
        <w:lang w:val="it-IT" w:eastAsia="en-US" w:bidi="ar-SA"/>
      </w:rPr>
    </w:lvl>
    <w:lvl w:ilvl="6" w:tplc="E9BA3B44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0924E338">
      <w:numFmt w:val="bullet"/>
      <w:lvlText w:val="•"/>
      <w:lvlJc w:val="left"/>
      <w:pPr>
        <w:ind w:left="7370" w:hanging="360"/>
      </w:pPr>
      <w:rPr>
        <w:rFonts w:hint="default"/>
        <w:lang w:val="it-IT" w:eastAsia="en-US" w:bidi="ar-SA"/>
      </w:rPr>
    </w:lvl>
    <w:lvl w:ilvl="8" w:tplc="73946D76">
      <w:numFmt w:val="bullet"/>
      <w:lvlText w:val="•"/>
      <w:lvlJc w:val="left"/>
      <w:pPr>
        <w:ind w:left="847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A77437"/>
    <w:multiLevelType w:val="hybridMultilevel"/>
    <w:tmpl w:val="53520910"/>
    <w:lvl w:ilvl="0" w:tplc="003C37D2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A0CBFF8"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2F2041BE">
      <w:numFmt w:val="bullet"/>
      <w:lvlText w:val="•"/>
      <w:lvlJc w:val="left"/>
      <w:pPr>
        <w:ind w:left="1916" w:hanging="348"/>
      </w:pPr>
      <w:rPr>
        <w:rFonts w:hint="default"/>
        <w:lang w:val="it-IT" w:eastAsia="en-US" w:bidi="ar-SA"/>
      </w:rPr>
    </w:lvl>
    <w:lvl w:ilvl="3" w:tplc="96E8E184">
      <w:numFmt w:val="bullet"/>
      <w:lvlText w:val="•"/>
      <w:lvlJc w:val="left"/>
      <w:pPr>
        <w:ind w:left="3012" w:hanging="348"/>
      </w:pPr>
      <w:rPr>
        <w:rFonts w:hint="default"/>
        <w:lang w:val="it-IT" w:eastAsia="en-US" w:bidi="ar-SA"/>
      </w:rPr>
    </w:lvl>
    <w:lvl w:ilvl="4" w:tplc="42E26B48">
      <w:numFmt w:val="bullet"/>
      <w:lvlText w:val="•"/>
      <w:lvlJc w:val="left"/>
      <w:pPr>
        <w:ind w:left="4108" w:hanging="348"/>
      </w:pPr>
      <w:rPr>
        <w:rFonts w:hint="default"/>
        <w:lang w:val="it-IT" w:eastAsia="en-US" w:bidi="ar-SA"/>
      </w:rPr>
    </w:lvl>
    <w:lvl w:ilvl="5" w:tplc="2198294C">
      <w:numFmt w:val="bullet"/>
      <w:lvlText w:val="•"/>
      <w:lvlJc w:val="left"/>
      <w:pPr>
        <w:ind w:left="5205" w:hanging="348"/>
      </w:pPr>
      <w:rPr>
        <w:rFonts w:hint="default"/>
        <w:lang w:val="it-IT" w:eastAsia="en-US" w:bidi="ar-SA"/>
      </w:rPr>
    </w:lvl>
    <w:lvl w:ilvl="6" w:tplc="B89CED62">
      <w:numFmt w:val="bullet"/>
      <w:lvlText w:val="•"/>
      <w:lvlJc w:val="left"/>
      <w:pPr>
        <w:ind w:left="6301" w:hanging="348"/>
      </w:pPr>
      <w:rPr>
        <w:rFonts w:hint="default"/>
        <w:lang w:val="it-IT" w:eastAsia="en-US" w:bidi="ar-SA"/>
      </w:rPr>
    </w:lvl>
    <w:lvl w:ilvl="7" w:tplc="87E6E292">
      <w:numFmt w:val="bullet"/>
      <w:lvlText w:val="•"/>
      <w:lvlJc w:val="left"/>
      <w:pPr>
        <w:ind w:left="7397" w:hanging="348"/>
      </w:pPr>
      <w:rPr>
        <w:rFonts w:hint="default"/>
        <w:lang w:val="it-IT" w:eastAsia="en-US" w:bidi="ar-SA"/>
      </w:rPr>
    </w:lvl>
    <w:lvl w:ilvl="8" w:tplc="AB347860">
      <w:numFmt w:val="bullet"/>
      <w:lvlText w:val="•"/>
      <w:lvlJc w:val="left"/>
      <w:pPr>
        <w:ind w:left="8493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53E136E6"/>
    <w:multiLevelType w:val="hybridMultilevel"/>
    <w:tmpl w:val="CBD8CD04"/>
    <w:lvl w:ilvl="0" w:tplc="D0643C04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4DECE06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5FD25F5C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B442F9C8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FB8021D8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B8B0AA5E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56E895C8">
      <w:numFmt w:val="bullet"/>
      <w:lvlText w:val="•"/>
      <w:lvlJc w:val="left"/>
      <w:pPr>
        <w:ind w:left="6595" w:hanging="360"/>
      </w:pPr>
      <w:rPr>
        <w:rFonts w:hint="default"/>
        <w:lang w:val="it-IT" w:eastAsia="en-US" w:bidi="ar-SA"/>
      </w:rPr>
    </w:lvl>
    <w:lvl w:ilvl="7" w:tplc="B00EA2BA">
      <w:numFmt w:val="bullet"/>
      <w:lvlText w:val="•"/>
      <w:lvlJc w:val="left"/>
      <w:pPr>
        <w:ind w:left="7618" w:hanging="360"/>
      </w:pPr>
      <w:rPr>
        <w:rFonts w:hint="default"/>
        <w:lang w:val="it-IT" w:eastAsia="en-US" w:bidi="ar-SA"/>
      </w:rPr>
    </w:lvl>
    <w:lvl w:ilvl="8" w:tplc="3CCCD526">
      <w:numFmt w:val="bullet"/>
      <w:lvlText w:val="•"/>
      <w:lvlJc w:val="left"/>
      <w:pPr>
        <w:ind w:left="864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4E06EA7"/>
    <w:multiLevelType w:val="hybridMultilevel"/>
    <w:tmpl w:val="B2782D00"/>
    <w:lvl w:ilvl="0" w:tplc="B6A2111E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880EA1A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AFEA4EBA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A2B6B1B4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DFAA2426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1AF6AC50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2E54A752">
      <w:numFmt w:val="bullet"/>
      <w:lvlText w:val="•"/>
      <w:lvlJc w:val="left"/>
      <w:pPr>
        <w:ind w:left="6595" w:hanging="360"/>
      </w:pPr>
      <w:rPr>
        <w:rFonts w:hint="default"/>
        <w:lang w:val="it-IT" w:eastAsia="en-US" w:bidi="ar-SA"/>
      </w:rPr>
    </w:lvl>
    <w:lvl w:ilvl="7" w:tplc="8BA82232">
      <w:numFmt w:val="bullet"/>
      <w:lvlText w:val="•"/>
      <w:lvlJc w:val="left"/>
      <w:pPr>
        <w:ind w:left="7618" w:hanging="360"/>
      </w:pPr>
      <w:rPr>
        <w:rFonts w:hint="default"/>
        <w:lang w:val="it-IT" w:eastAsia="en-US" w:bidi="ar-SA"/>
      </w:rPr>
    </w:lvl>
    <w:lvl w:ilvl="8" w:tplc="20F6F8F0">
      <w:numFmt w:val="bullet"/>
      <w:lvlText w:val="•"/>
      <w:lvlJc w:val="left"/>
      <w:pPr>
        <w:ind w:left="864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4B0096B"/>
    <w:multiLevelType w:val="hybridMultilevel"/>
    <w:tmpl w:val="39ECA20A"/>
    <w:lvl w:ilvl="0" w:tplc="70DC041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58207B0"/>
    <w:multiLevelType w:val="hybridMultilevel"/>
    <w:tmpl w:val="3A44BCAC"/>
    <w:lvl w:ilvl="0" w:tplc="B6F69D86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C4A6B54"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CE5EA1E0">
      <w:numFmt w:val="bullet"/>
      <w:lvlText w:val="•"/>
      <w:lvlJc w:val="left"/>
      <w:pPr>
        <w:ind w:left="1916" w:hanging="348"/>
      </w:pPr>
      <w:rPr>
        <w:rFonts w:hint="default"/>
        <w:lang w:val="it-IT" w:eastAsia="en-US" w:bidi="ar-SA"/>
      </w:rPr>
    </w:lvl>
    <w:lvl w:ilvl="3" w:tplc="758CF6F4">
      <w:numFmt w:val="bullet"/>
      <w:lvlText w:val="•"/>
      <w:lvlJc w:val="left"/>
      <w:pPr>
        <w:ind w:left="3012" w:hanging="348"/>
      </w:pPr>
      <w:rPr>
        <w:rFonts w:hint="default"/>
        <w:lang w:val="it-IT" w:eastAsia="en-US" w:bidi="ar-SA"/>
      </w:rPr>
    </w:lvl>
    <w:lvl w:ilvl="4" w:tplc="BB0AEEEC">
      <w:numFmt w:val="bullet"/>
      <w:lvlText w:val="•"/>
      <w:lvlJc w:val="left"/>
      <w:pPr>
        <w:ind w:left="4108" w:hanging="348"/>
      </w:pPr>
      <w:rPr>
        <w:rFonts w:hint="default"/>
        <w:lang w:val="it-IT" w:eastAsia="en-US" w:bidi="ar-SA"/>
      </w:rPr>
    </w:lvl>
    <w:lvl w:ilvl="5" w:tplc="995E344A">
      <w:numFmt w:val="bullet"/>
      <w:lvlText w:val="•"/>
      <w:lvlJc w:val="left"/>
      <w:pPr>
        <w:ind w:left="5205" w:hanging="348"/>
      </w:pPr>
      <w:rPr>
        <w:rFonts w:hint="default"/>
        <w:lang w:val="it-IT" w:eastAsia="en-US" w:bidi="ar-SA"/>
      </w:rPr>
    </w:lvl>
    <w:lvl w:ilvl="6" w:tplc="87F89586">
      <w:numFmt w:val="bullet"/>
      <w:lvlText w:val="•"/>
      <w:lvlJc w:val="left"/>
      <w:pPr>
        <w:ind w:left="6301" w:hanging="348"/>
      </w:pPr>
      <w:rPr>
        <w:rFonts w:hint="default"/>
        <w:lang w:val="it-IT" w:eastAsia="en-US" w:bidi="ar-SA"/>
      </w:rPr>
    </w:lvl>
    <w:lvl w:ilvl="7" w:tplc="E2F8FF98">
      <w:numFmt w:val="bullet"/>
      <w:lvlText w:val="•"/>
      <w:lvlJc w:val="left"/>
      <w:pPr>
        <w:ind w:left="7397" w:hanging="348"/>
      </w:pPr>
      <w:rPr>
        <w:rFonts w:hint="default"/>
        <w:lang w:val="it-IT" w:eastAsia="en-US" w:bidi="ar-SA"/>
      </w:rPr>
    </w:lvl>
    <w:lvl w:ilvl="8" w:tplc="22EC0540">
      <w:numFmt w:val="bullet"/>
      <w:lvlText w:val="•"/>
      <w:lvlJc w:val="left"/>
      <w:pPr>
        <w:ind w:left="8493" w:hanging="34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95"/>
    <w:rsid w:val="00004273"/>
    <w:rsid w:val="000525E8"/>
    <w:rsid w:val="000A0595"/>
    <w:rsid w:val="000B5DC2"/>
    <w:rsid w:val="0014395D"/>
    <w:rsid w:val="001672AF"/>
    <w:rsid w:val="0018040F"/>
    <w:rsid w:val="00245223"/>
    <w:rsid w:val="00286C2F"/>
    <w:rsid w:val="002B57C5"/>
    <w:rsid w:val="00326C63"/>
    <w:rsid w:val="003448C4"/>
    <w:rsid w:val="003C749F"/>
    <w:rsid w:val="003D41B3"/>
    <w:rsid w:val="00471B1A"/>
    <w:rsid w:val="00491CE2"/>
    <w:rsid w:val="00496519"/>
    <w:rsid w:val="0052550D"/>
    <w:rsid w:val="00542BA2"/>
    <w:rsid w:val="005650FA"/>
    <w:rsid w:val="00755F81"/>
    <w:rsid w:val="007D488E"/>
    <w:rsid w:val="00825451"/>
    <w:rsid w:val="0087665A"/>
    <w:rsid w:val="008829B8"/>
    <w:rsid w:val="00892684"/>
    <w:rsid w:val="009E2839"/>
    <w:rsid w:val="009F08B8"/>
    <w:rsid w:val="00A6793F"/>
    <w:rsid w:val="00A7658A"/>
    <w:rsid w:val="00A9387B"/>
    <w:rsid w:val="00B769E1"/>
    <w:rsid w:val="00BA7E3A"/>
    <w:rsid w:val="00C21DB9"/>
    <w:rsid w:val="00D55AE4"/>
    <w:rsid w:val="00DB057D"/>
    <w:rsid w:val="00E45043"/>
    <w:rsid w:val="00E73E47"/>
    <w:rsid w:val="00EA0AAE"/>
    <w:rsid w:val="00F71295"/>
    <w:rsid w:val="00F8468C"/>
    <w:rsid w:val="00FD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BBC81"/>
  <w15:docId w15:val="{45236DAA-4C38-4560-A129-EE56A850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76" w:right="6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81" w:right="69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0"/>
    </w:pPr>
  </w:style>
  <w:style w:type="paragraph" w:styleId="Titolo">
    <w:name w:val="Title"/>
    <w:basedOn w:val="Normale"/>
    <w:uiPriority w:val="1"/>
    <w:qFormat/>
    <w:pPr>
      <w:spacing w:line="538" w:lineRule="exact"/>
      <w:ind w:left="1" w:right="1"/>
      <w:jc w:val="center"/>
    </w:pPr>
    <w:rPr>
      <w:rFonts w:ascii="Calibri" w:eastAsia="Calibri" w:hAnsi="Calibri" w:cs="Calibri"/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460" w:right="11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B57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7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57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7C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67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m-ven@pec.cultura.gov.itcm" TargetMode="External"/><Relationship Id="rId2" Type="http://schemas.openxmlformats.org/officeDocument/2006/relationships/hyperlink" Target="mailto:drm-ven@cultura.gov.it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drm-ven@pec.cultura.gov.itcm" TargetMode="External"/><Relationship Id="rId4" Type="http://schemas.openxmlformats.org/officeDocument/2006/relationships/hyperlink" Target="mailto:drm-ven@cultur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Patto di Integrità</vt:lpstr>
    </vt:vector>
  </TitlesOfParts>
  <Company/>
  <LinksUpToDate>false</LinksUpToDate>
  <CharactersWithSpaces>17238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Patto di Integrità</dc:title>
  <dc:creator>39335</dc:creator>
  <cp:lastModifiedBy>FERRARA DANIELE</cp:lastModifiedBy>
  <cp:revision>2</cp:revision>
  <cp:lastPrinted>2026-02-26T14:25:00Z</cp:lastPrinted>
  <dcterms:created xsi:type="dcterms:W3CDTF">2026-02-26T14:27:00Z</dcterms:created>
  <dcterms:modified xsi:type="dcterms:W3CDTF">2026-02-26T14:27:00Z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2023-04-05T00:00:00Z</vt:filetime>
  </property>
</Properties>
</file>