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4795520</wp:posOffset>
            </wp:positionH>
            <wp:positionV relativeFrom="paragraph">
              <wp:posOffset>17780</wp:posOffset>
            </wp:positionV>
            <wp:extent cx="1249045" cy="683895"/>
            <wp:effectExtent l="0" t="0" r="0" b="0"/>
            <wp:wrapSquare wrapText="bothSides"/>
            <wp:docPr id="1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15240</wp:posOffset>
            </wp:positionH>
            <wp:positionV relativeFrom="paragraph">
              <wp:posOffset>19050</wp:posOffset>
            </wp:positionV>
            <wp:extent cx="1670685" cy="72009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2085340</wp:posOffset>
            </wp:positionH>
            <wp:positionV relativeFrom="paragraph">
              <wp:posOffset>19050</wp:posOffset>
            </wp:positionV>
            <wp:extent cx="2300605" cy="720090"/>
            <wp:effectExtent l="0" t="0" r="0" b="0"/>
            <wp:wrapSquare wrapText="bothSides"/>
            <wp:docPr id="3" name="image4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yellow"/>
          <w:u w:val="none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highlight w:val="yellow"/>
          <w:u w:val="none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30"/>
          <w:szCs w:val="30"/>
        </w:rPr>
      </w:pPr>
      <w:r>
        <w:rPr>
          <w:rFonts w:eastAsia="DM Sans" w:cs="DM Sans" w:ascii="Calibri" w:hAnsi="Calibri"/>
          <w:b/>
          <w:i/>
          <w:sz w:val="30"/>
          <w:szCs w:val="30"/>
        </w:rPr>
        <w:t>12 edizioni di Posterheroes: tra comunicazione sociale e sperimentazione</w:t>
      </w:r>
    </w:p>
    <w:p>
      <w:pPr>
        <w:pStyle w:val="Normal"/>
        <w:spacing w:lineRule="auto" w:line="240" w:before="0" w:after="0"/>
        <w:jc w:val="both"/>
        <w:rPr>
          <w:rFonts w:eastAsia="DM Sans" w:cs="DM Sans"/>
          <w:b/>
          <w:b/>
          <w:i/>
          <w:i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sz w:val="26"/>
          <w:szCs w:val="26"/>
        </w:rPr>
        <w:t>M</w:t>
      </w:r>
      <w:r>
        <w:rPr>
          <w:rFonts w:eastAsia="DM Sans" w:cs="DM Sans" w:ascii="Calibri" w:hAnsi="Calibri"/>
          <w:sz w:val="26"/>
          <w:szCs w:val="26"/>
        </w:rPr>
        <w:t>ostra a cura di Plug, in collaborazione con Favini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Museo nazionale Collezione Salce | Treviso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San Gaetano | Via Carlo Alberto 31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13 luglio- 6 ottobre 2024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Inaugurazione: venerdì 12 luglio,</w:t>
      </w:r>
      <w:r>
        <w:rPr>
          <w:rFonts w:eastAsia="DM Sans" w:cs="DM Sans" w:ascii="Calibri" w:hAnsi="Calibri"/>
          <w:b/>
          <w:sz w:val="26"/>
          <w:szCs w:val="26"/>
        </w:rPr>
        <w:t xml:space="preserve"> ore 17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b/>
          <w:b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  <w:t>Vernice per la stampa: venerdì 12 luglio, ore 11.30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  <w:t xml:space="preserve">Intervengono: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  <w:t>Elisabetta Pasqualin,</w:t>
      </w:r>
      <w:r>
        <w:rPr>
          <w:rFonts w:eastAsia="DM Sans" w:cs="DM Sans" w:ascii="Calibri" w:hAnsi="Calibri"/>
          <w:sz w:val="26"/>
          <w:szCs w:val="26"/>
        </w:rPr>
        <w:t xml:space="preserve"> Direttrice del Museo nazionale Collezione Salce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  <w:t>Matteo Marcato,</w:t>
      </w:r>
      <w:r>
        <w:rPr>
          <w:rFonts w:eastAsia="DM Sans" w:cs="DM Sans" w:ascii="Calibri" w:hAnsi="Calibri"/>
          <w:sz w:val="26"/>
          <w:szCs w:val="26"/>
        </w:rPr>
        <w:t xml:space="preserve"> Vicepresidente di Associazione Culturale Plug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6"/>
          <w:szCs w:val="26"/>
        </w:rPr>
      </w:pPr>
      <w:r>
        <w:rPr>
          <w:rFonts w:eastAsia="DM Sans" w:cs="DM Sans" w:ascii="Calibri" w:hAnsi="Calibri"/>
          <w:b/>
          <w:sz w:val="26"/>
          <w:szCs w:val="26"/>
        </w:rPr>
        <w:t>Michele Posocco</w:t>
      </w:r>
      <w:r>
        <w:rPr>
          <w:rFonts w:eastAsia="DM Sans" w:cs="DM Sans" w:ascii="Calibri" w:hAnsi="Calibri"/>
          <w:sz w:val="26"/>
          <w:szCs w:val="26"/>
        </w:rPr>
        <w:t>, Marketing Manager di Favini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Museo nazionale Collezione Salce, da sabato 13 luglio a domenica 6 ottobre 2024, propone l’esposizione </w:t>
      </w:r>
      <w:r>
        <w:rPr>
          <w:rFonts w:eastAsia="DM Sans" w:cs="DM Sans" w:ascii="Calibri" w:hAnsi="Calibri"/>
          <w:b/>
          <w:i/>
          <w:sz w:val="24"/>
          <w:szCs w:val="24"/>
        </w:rPr>
        <w:t>12 edizioni di Posterheroes: tra comunicazione sociale e sperimentazione</w:t>
      </w:r>
      <w:r>
        <w:rPr>
          <w:rFonts w:eastAsia="DM Sans" w:cs="DM Sans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cura dell’associazione culturale Plug di Torino</w:t>
      </w:r>
      <w:r>
        <w:rPr>
          <w:rFonts w:eastAsia="DM Sans" w:cs="DM Sans" w:ascii="Calibri" w:hAnsi="Calibri"/>
          <w:sz w:val="24"/>
          <w:szCs w:val="24"/>
        </w:rPr>
        <w:t xml:space="preserve"> in collaborazione con la cartiera Favini.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Nella sede di San Gaetano, a Treviso, saranno esposte oltre 60 opere (manifesti e calendari) scelte tra quelle che negli anni hanno vinto il concorso internazionale</w:t>
      </w:r>
      <w:r>
        <w:rPr>
          <w:rFonts w:eastAsia="DM Sans" w:cs="DM Sans" w:ascii="Calibri" w:hAnsi="Calibri"/>
          <w:sz w:val="24"/>
          <w:szCs w:val="24"/>
        </w:rPr>
        <w:t xml:space="preserve">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Posterheroes</w:t>
      </w:r>
      <w:r>
        <w:rPr>
          <w:rFonts w:eastAsia="DM Sans" w:cs="DM Sans" w:ascii="Calibri" w:hAnsi="Calibri"/>
          <w:sz w:val="24"/>
          <w:szCs w:val="24"/>
        </w:rPr>
        <w:t>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 questa collaborazione </w:t>
      </w:r>
      <w:r>
        <w:rPr>
          <w:rFonts w:eastAsia="DM Sans" w:cs="DM Sans" w:ascii="Calibri" w:hAnsi="Calibri"/>
          <w:sz w:val="24"/>
          <w:szCs w:val="24"/>
        </w:rPr>
        <w:t>il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Museo Salce intende aprirsi alla grafica contemporanea e internazionale, mettendo a disposizione uno spazio affinché creazioni di grande impatto possano essere apprezzate da un pubblico più ampio.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Gli obiettivi sono molteplici: documentare le tendenze e le evoluzioni nel campo della comunicazione visiva; offrire una prospettiva più ampia e diversificata sulla grafica stessa; promuovere il dialogo e lo scambio culturale tra diverse realtà creative.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temi affrontati nelle opere esposte riguardano questioni ambientali e sociali urgenti, legate alla complessità del mondo in cui viviamo e di fronte alle quali anche un Museo può, e deve, fare la sua parte. 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Un’attenzione particolare è stata poi riservata alla riproduzione dei poster su carta.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Per ogni opera è stato fatto un attento lavoro di combinazione tra le tecniche di stampa, nobilitazioni e carte di pregio selezionate dalla collezione Favini. Nastri a caldo, serigrafie, stampa offset in quadricromia e a pantone si combinano di volta in volta con carte goffrate, naturali, patinate di pregio e soprattutto con una selezione dalla collezione Paper From Our Echosystem, la linea ad alto contenuto di sostenibilità, per interpretare ed esaltare al meglio le opere fruibili dal vivo.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DM Sans" w:cs="DM San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Posterheroes è un progetto nato nel 2010 con l’obiettivo di mettere in relazione la comunicazione visiva con temi di interesse sociale e ambientale. Dal nucleare al futuro delle città, dai diritti civili alla digitalizzazione, nel corso delle 12 edizioni il concorso ha invitato creativə di tutto il mondo a riflettere sulle sfide contemporanee. Tra i più di 20000 poster ricevuti, negli anni, sono stati selezionati oltre 500 poster consultabili nel sito </w:t>
      </w:r>
      <w:hyperlink r:id="rId5">
        <w:r>
          <w:rPr>
            <w:rFonts w:eastAsia="DM Sans" w:cs="DM Sans" w:ascii="Calibri" w:hAnsi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posterheroes.org</w:t>
        </w:r>
      </w:hyperlink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 Thin" w:cs="DM Sans Thi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 Thin" w:cs="DM Sans Thin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Posterheroes è stato ideato da </w:t>
      </w:r>
      <w:hyperlink r:id="rId6">
        <w:r>
          <w:rPr>
            <w:rFonts w:eastAsia="DM Sans" w:cs="DM Sans" w:ascii="Calibri" w:hAnsi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Plug</w:t>
        </w:r>
      </w:hyperlink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un’associazione culturale no-profit nata con l’obiettivo di creare cultura, “accelerando” progettualità locali e diffondendo consapevolezza su temi socio-ambientali a livello globale. Attraverso l’organizzazione di concorsi, esposizioni, workshop e conferenze, Plug promuove innovazione e sostiene iniziative collaborative e di progettazione sociale.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 Thin" w:cs="DM Sans Thi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 Thin" w:cs="DM Sans Thin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Fin dalla sua ideazione, il progetto ha ricevuto il sostegno della cartiera </w:t>
      </w:r>
      <w:hyperlink r:id="rId7">
        <w:r>
          <w:rPr>
            <w:rFonts w:eastAsia="DM Sans" w:cs="DM Sans" w:ascii="Calibri" w:hAnsi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FAVINI</w:t>
        </w:r>
      </w:hyperlink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che ha contribuito attivamente alla promozione e diffusione del concorso e delle opere selezionate. Dal 2018, i poster vincitori vengono utilizzati per realizzare il Calendario Posterheroes, di cui in mostra sono consultabili alcune copie.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Mostra ideata da: Associazione Culturale Plug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In collaborazione con: FAVINI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Con il </w:t>
      </w:r>
      <w:r>
        <w:rPr>
          <w:rFonts w:eastAsia="DM Sans" w:cs="DM Sans" w:ascii="Calibri" w:hAnsi="Calibri"/>
          <w:sz w:val="24"/>
          <w:szCs w:val="24"/>
        </w:rPr>
        <w:t xml:space="preserve">contributo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di: Camera di Commercio di Torino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Hashtag di riferimento: </w:t>
      </w: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#Posterheroes #collezioneSalce </w:t>
      </w:r>
    </w:p>
    <w:p>
      <w:pPr>
        <w:pStyle w:val="Normal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eastAsia="DM Sans" w:cs="DM San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Museo nazionale Collezione Salce |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San Gaetano | Via Carlo Alberto 31 -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Treviso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dal venerdì alla domenica: 10 – 18 ultimo ingresso 17.30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Biglietto intero due sedi € 9 | intero una sede € 7 | agevolato € 2 (giovani dai 18 ai 25 anni) | gratuito fino ai 18 anni</w:t>
      </w:r>
      <w:r>
        <w:rPr>
          <w:rFonts w:eastAsia="DM Sans" w:cs="DM Sans" w:ascii="Calibri" w:hAnsi="Calibri"/>
          <w:sz w:val="24"/>
          <w:szCs w:val="24"/>
        </w:rPr>
        <w:t xml:space="preserve"> |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Ingresso gratuito la prima domenica del mese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biglietti si possono acquistare online</w:t>
      </w:r>
      <w:r>
        <w:rPr>
          <w:rFonts w:eastAsia="DM Sans" w:cs="DM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 https://www.museiitaliani.it/ (portale o app)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drm-ven.collezionesalce@cultura.gov.it</w:t>
      </w:r>
    </w:p>
    <w:p>
      <w:pPr>
        <w:pStyle w:val="Normal"/>
        <w:spacing w:lineRule="auto" w:line="240" w:before="0" w:after="0"/>
        <w:jc w:val="both"/>
        <w:rPr/>
      </w:pPr>
      <w:hyperlink r:id="rId8">
        <w:r>
          <w:rPr>
            <w:rFonts w:eastAsia="DM Sans" w:cs="DM Sans" w:ascii="Calibri" w:hAnsi="Calibri"/>
            <w:color w:val="0563C1"/>
            <w:sz w:val="24"/>
            <w:szCs w:val="24"/>
            <w:u w:val="single"/>
          </w:rPr>
          <w:t>https://www.facebook.com/museocollezionesalce</w:t>
        </w:r>
      </w:hyperlink>
    </w:p>
    <w:p>
      <w:pPr>
        <w:pStyle w:val="Normal"/>
        <w:spacing w:lineRule="auto" w:line="240" w:before="0" w:after="0"/>
        <w:jc w:val="both"/>
        <w:rPr/>
      </w:pPr>
      <w:hyperlink r:id="rId9">
        <w:r>
          <w:rPr>
            <w:rFonts w:eastAsia="DM Sans" w:cs="DM Sans" w:ascii="Calibri" w:hAnsi="Calibri"/>
            <w:color w:val="0563C1"/>
            <w:sz w:val="24"/>
            <w:szCs w:val="24"/>
            <w:u w:val="single"/>
          </w:rPr>
          <w:t>https://www.instagram.com/museocollezionesalce/</w:t>
        </w:r>
      </w:hyperlink>
    </w:p>
    <w:p>
      <w:pPr>
        <w:pStyle w:val="Normal"/>
        <w:spacing w:lineRule="auto" w:line="240" w:before="0" w:after="0"/>
        <w:jc w:val="both"/>
        <w:rPr>
          <w:rFonts w:ascii="Calibri" w:hAnsi="Calibri" w:eastAsia="DM Sans" w:cs="DM Sans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Posterheroes è un progetto di: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drawing>
          <wp:inline distT="0" distB="0" distL="0" distR="0">
            <wp:extent cx="1191895" cy="572135"/>
            <wp:effectExtent l="0" t="0" r="0" b="0"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  <w:t>In collaborazione con: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drawing>
          <wp:inline distT="0" distB="0" distL="0" distR="0">
            <wp:extent cx="1389380" cy="342900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sz w:val="24"/>
          <w:szCs w:val="24"/>
        </w:rPr>
      </w:pPr>
      <w:r>
        <w:rPr>
          <w:rFonts w:eastAsia="DM Sans" w:cs="DM Sans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DM Sans" w:cs="DM San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DM Sans" w:cs="DM Sans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114300" distB="114300" distL="114300" distR="114300" simplePos="0" locked="0" layoutInCell="0" allowOverlap="1" relativeHeight="4">
            <wp:simplePos x="0" y="0"/>
            <wp:positionH relativeFrom="column">
              <wp:posOffset>19050</wp:posOffset>
            </wp:positionH>
            <wp:positionV relativeFrom="paragraph">
              <wp:posOffset>189865</wp:posOffset>
            </wp:positionV>
            <wp:extent cx="865505" cy="617220"/>
            <wp:effectExtent l="0" t="0" r="0" b="0"/>
            <wp:wrapSquare wrapText="bothSides"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842" w:right="0" w:hanging="0"/>
        <w:jc w:val="both"/>
        <w:rPr/>
      </w:pPr>
      <w:hyperlink r:id="rId13">
        <w:r>
          <w:rPr>
            <w:rFonts w:eastAsia="DM Sans" w:cs="DM Sans" w:ascii="Calibri" w:hAnsi="Calibri"/>
            <w:color w:val="1155CC"/>
            <w:sz w:val="24"/>
            <w:szCs w:val="24"/>
            <w:u w:val="single"/>
          </w:rPr>
          <w:t>www.posterheroes.org</w:t>
        </w:r>
      </w:hyperlink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842" w:right="0" w:hanging="0"/>
        <w:jc w:val="both"/>
        <w:rPr/>
      </w:pPr>
      <w:hyperlink r:id="rId14">
        <w:r>
          <w:rPr>
            <w:rFonts w:eastAsia="DM Sans" w:cs="DM Sans" w:ascii="Calibri" w:hAnsi="Calibri"/>
            <w:color w:val="1155CC"/>
            <w:sz w:val="24"/>
            <w:szCs w:val="24"/>
            <w:u w:val="single"/>
          </w:rPr>
          <w:t>https://www.instagram.com/posterheroes/</w:t>
        </w:r>
      </w:hyperlink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842" w:right="0" w:hanging="0"/>
        <w:jc w:val="both"/>
        <w:rPr/>
      </w:pPr>
      <w:hyperlink r:id="rId15">
        <w:r>
          <w:rPr>
            <w:rFonts w:eastAsia="DM Sans" w:cs="DM Sans" w:ascii="Calibri" w:hAnsi="Calibri"/>
            <w:color w:val="1155CC"/>
            <w:sz w:val="24"/>
            <w:szCs w:val="24"/>
            <w:u w:val="single"/>
          </w:rPr>
          <w:t>staff@posterheroes.org</w:t>
        </w:r>
      </w:hyperlink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842" w:right="0" w:hanging="0"/>
        <w:jc w:val="both"/>
        <w:rPr/>
      </w:pPr>
      <w:hyperlink r:id="rId16">
        <w:r>
          <w:rPr>
            <w:rFonts w:eastAsia="DM Sans" w:cs="DM Sans" w:ascii="Calibri" w:hAnsi="Calibri"/>
            <w:color w:val="1155CC"/>
            <w:sz w:val="24"/>
            <w:szCs w:val="24"/>
            <w:u w:val="single"/>
          </w:rPr>
          <w:t>www.plugcreativity.or</w:t>
        </w:r>
      </w:hyperlink>
      <w:r>
        <w:rPr>
          <w:rFonts w:eastAsia="DM Sans" w:cs="DM Sans" w:ascii="Calibri" w:hAnsi="Calibri"/>
          <w:color w:val="1155CC"/>
          <w:sz w:val="24"/>
          <w:szCs w:val="24"/>
          <w:u w:val="single"/>
        </w:rPr>
        <w:t>g</w:t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DM Sans 14pt Thin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d4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079c"/>
    <w:rPr>
      <w:color w:val="605E5C"/>
      <w:shd w:fill="E1DFDD" w:val="clear"/>
    </w:rPr>
  </w:style>
  <w:style w:type="character" w:styleId="Enfasi" w:customStyle="1">
    <w:name w:val="Enfasi"/>
    <w:basedOn w:val="DefaultParagraphFont"/>
    <w:uiPriority w:val="20"/>
    <w:qFormat/>
    <w:rsid w:val="00de64c9"/>
    <w:rPr>
      <w:i/>
      <w:iCs/>
    </w:rPr>
  </w:style>
  <w:style w:type="character" w:styleId="Strong">
    <w:name w:val="Strong"/>
    <w:basedOn w:val="DefaultParagraphFont"/>
    <w:uiPriority w:val="22"/>
    <w:qFormat/>
    <w:rsid w:val="00d475e1"/>
    <w:rPr>
      <w:b/>
      <w:bCs/>
    </w:rPr>
  </w:style>
  <w:style w:type="character" w:styleId="Hgkelc" w:customStyle="1">
    <w:name w:val="hgkelc"/>
    <w:basedOn w:val="DefaultParagraphFont"/>
    <w:qFormat/>
    <w:rsid w:val="00d475e1"/>
    <w:rPr/>
  </w:style>
  <w:style w:type="character" w:styleId="A1" w:customStyle="1">
    <w:name w:val="A1"/>
    <w:uiPriority w:val="99"/>
    <w:qFormat/>
    <w:rsid w:val="000438a2"/>
    <w:rPr>
      <w:rFonts w:cs="DM Sans 14pt Thin"/>
      <w:color w:val="000000"/>
      <w:sz w:val="50"/>
      <w:szCs w:val="5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60079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/>
    <w:rPr/>
  </w:style>
  <w:style w:type="paragraph" w:styleId="Default" w:customStyle="1">
    <w:name w:val="Default"/>
    <w:qFormat/>
    <w:rsid w:val="000438a2"/>
    <w:pPr>
      <w:widowControl/>
      <w:suppressAutoHyphens w:val="false"/>
      <w:bidi w:val="0"/>
      <w:spacing w:lineRule="auto" w:line="259" w:before="0" w:after="160"/>
      <w:jc w:val="left"/>
    </w:pPr>
    <w:rPr>
      <w:rFonts w:ascii="DM Sans 14pt Thin" w:hAnsi="DM Sans 14pt Thin" w:cs="DM Sans 14pt Thin" w:eastAsia="Calibri"/>
      <w:color w:val="000000"/>
      <w:kern w:val="0"/>
      <w:sz w:val="24"/>
      <w:szCs w:val="24"/>
      <w:lang w:val="it-IT" w:eastAsia="zh-CN" w:bidi="hi-IN"/>
    </w:rPr>
  </w:style>
  <w:style w:type="paragraph" w:styleId="Pa1" w:customStyle="1">
    <w:name w:val="Pa1"/>
    <w:basedOn w:val="Default"/>
    <w:next w:val="Default"/>
    <w:uiPriority w:val="99"/>
    <w:qFormat/>
    <w:rsid w:val="000438a2"/>
    <w:pPr>
      <w:spacing w:lineRule="atLeast" w:line="361"/>
    </w:pPr>
    <w:rPr>
      <w:rFonts w:cs="" w:cstheme="minorBidi"/>
      <w:color w:val="auto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posterheroes.org/" TargetMode="External"/><Relationship Id="rId6" Type="http://schemas.openxmlformats.org/officeDocument/2006/relationships/hyperlink" Target="http://www.plugcreativity.org/" TargetMode="External"/><Relationship Id="rId7" Type="http://schemas.openxmlformats.org/officeDocument/2006/relationships/hyperlink" Target="http://www.favini.com/" TargetMode="External"/><Relationship Id="rId8" Type="http://schemas.openxmlformats.org/officeDocument/2006/relationships/hyperlink" Target="https://www.facebook.com/museocollezionesalce" TargetMode="External"/><Relationship Id="rId9" Type="http://schemas.openxmlformats.org/officeDocument/2006/relationships/hyperlink" Target="https://www.instagram.com/museocollezionesalce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posterheroes.org/" TargetMode="External"/><Relationship Id="rId14" Type="http://schemas.openxmlformats.org/officeDocument/2006/relationships/hyperlink" Target="https://www.instagram.com/posterheroes/" TargetMode="External"/><Relationship Id="rId15" Type="http://schemas.openxmlformats.org/officeDocument/2006/relationships/hyperlink" Target="mailto:staff@posterheroes.org" TargetMode="External"/><Relationship Id="rId16" Type="http://schemas.openxmlformats.org/officeDocument/2006/relationships/hyperlink" Target="http://www.plugcreativity.org/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ZNAzNDym5AoYKWcLRcMzFvRcVw==">CgMxLjA4AGonChRzdWdnZXN0LnNwMWJ1a2d5ZzRxOBIPY2hyaXN0aWFuIHJhY2NhciExbUQ3cENNelVhMEtDaVhpaDl5X0NacDZTMjBjbFQxa2I=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604</Words>
  <Characters>3692</Characters>
  <CharactersWithSpaces>4293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2024-06-26T11:14:00Z</dcterms:created>
  <dc:creator>Utente</dc:creator>
  <dc:description/>
  <dc:language>it-IT</dc:language>
  <cp:lastModifiedBy/>
  <dcterms:modified xsi:type="dcterms:W3CDTF">2024-07-03T19:34:25Z</dcterms:modified>
  <cp:revision>1</cp:revision>
  <dc:subject/>
  <dc:title/>
</cp:coreProperties>
</file>